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208A3" w:rsidRPr="00247B54" w:rsidTr="00551030">
        <w:tc>
          <w:tcPr>
            <w:tcW w:w="9923" w:type="dxa"/>
          </w:tcPr>
          <w:p w:rsidR="004208A3" w:rsidRPr="00551030" w:rsidRDefault="00ED18AE" w:rsidP="004208A3">
            <w:pPr>
              <w:ind w:left="4536" w:firstLine="0"/>
              <w:outlineLvl w:val="0"/>
            </w:pPr>
            <w:r w:rsidRPr="00ED18AE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4208A3" w:rsidRPr="00551030" w:rsidRDefault="004208A3" w:rsidP="004208A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208A3" w:rsidRPr="00551030" w:rsidRDefault="004208A3" w:rsidP="004208A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208A3" w:rsidRPr="00551030" w:rsidRDefault="004208A3" w:rsidP="004208A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208A3" w:rsidRPr="00551030" w:rsidRDefault="004208A3" w:rsidP="004208A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208A3" w:rsidRPr="00551030" w:rsidRDefault="004208A3" w:rsidP="004208A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208A3" w:rsidRPr="00E87E50" w:rsidRDefault="004208A3" w:rsidP="004208A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C3C5C">
              <w:rPr>
                <w:u w:val="single"/>
              </w:rPr>
              <w:t>02.03.2016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C3C5C">
              <w:rPr>
                <w:u w:val="single"/>
              </w:rPr>
              <w:t>710</w:t>
            </w:r>
            <w:r w:rsidRPr="00551030">
              <w:rPr>
                <w:u w:val="single"/>
              </w:rPr>
              <w:tab/>
            </w:r>
          </w:p>
          <w:p w:rsidR="004208A3" w:rsidRPr="00E87E50" w:rsidRDefault="004208A3" w:rsidP="004208A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74158E" w:rsidRPr="00E44363" w:rsidTr="0074158E">
        <w:trPr>
          <w:trHeight w:val="583"/>
        </w:trPr>
        <w:tc>
          <w:tcPr>
            <w:tcW w:w="4820" w:type="dxa"/>
          </w:tcPr>
          <w:p w:rsidR="0074158E" w:rsidRPr="00E44363" w:rsidRDefault="0074158E" w:rsidP="0074158E">
            <w:pPr>
              <w:suppressAutoHyphens/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Об утверждении </w:t>
            </w:r>
            <w:r w:rsidRPr="00E44363">
              <w:rPr>
                <w:szCs w:val="28"/>
              </w:rPr>
              <w:t xml:space="preserve">проекта планировки </w:t>
            </w:r>
            <w:r>
              <w:rPr>
                <w:szCs w:val="28"/>
              </w:rPr>
              <w:t xml:space="preserve">территории </w:t>
            </w:r>
            <w:r w:rsidRPr="006777B0">
              <w:rPr>
                <w:szCs w:val="28"/>
              </w:rPr>
              <w:t>жилого района «Пашино» в Калининском районе</w:t>
            </w:r>
          </w:p>
        </w:tc>
      </w:tr>
    </w:tbl>
    <w:p w:rsidR="0074158E" w:rsidRPr="00E44363" w:rsidRDefault="0074158E" w:rsidP="0074158E">
      <w:pPr>
        <w:tabs>
          <w:tab w:val="left" w:pos="360"/>
        </w:tabs>
        <w:contextualSpacing/>
        <w:rPr>
          <w:sz w:val="27"/>
          <w:szCs w:val="27"/>
        </w:rPr>
      </w:pPr>
    </w:p>
    <w:p w:rsidR="0074158E" w:rsidRPr="00E44363" w:rsidRDefault="0074158E" w:rsidP="0074158E">
      <w:pPr>
        <w:autoSpaceDE w:val="0"/>
        <w:autoSpaceDN w:val="0"/>
        <w:adjustRightInd w:val="0"/>
        <w:rPr>
          <w:sz w:val="27"/>
          <w:szCs w:val="27"/>
        </w:rPr>
      </w:pP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proofErr w:type="gramStart"/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8A0323">
        <w:rPr>
          <w:szCs w:val="28"/>
        </w:rPr>
        <w:t xml:space="preserve"> </w:t>
      </w:r>
      <w:r w:rsidRPr="00E44363">
        <w:rPr>
          <w:szCs w:val="28"/>
        </w:rPr>
        <w:t>21.05.2008 № 966 «О Порядке подготовки</w:t>
      </w:r>
      <w:proofErr w:type="gramEnd"/>
      <w:r w:rsidRPr="00E44363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от</w:t>
      </w:r>
      <w:r w:rsidR="008A0323">
        <w:rPr>
          <w:szCs w:val="28"/>
        </w:rPr>
        <w:t xml:space="preserve"> </w:t>
      </w:r>
      <w:r>
        <w:rPr>
          <w:szCs w:val="28"/>
        </w:rPr>
        <w:t>01.04</w:t>
      </w:r>
      <w:r w:rsidRPr="00E44363">
        <w:rPr>
          <w:szCs w:val="28"/>
        </w:rPr>
        <w:t>.201</w:t>
      </w:r>
      <w:r>
        <w:rPr>
          <w:szCs w:val="28"/>
        </w:rPr>
        <w:t>5 № 2599</w:t>
      </w:r>
      <w:r w:rsidRPr="00E44363">
        <w:rPr>
          <w:szCs w:val="28"/>
        </w:rPr>
        <w:t xml:space="preserve"> «О подготовке проекта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 xml:space="preserve">жилого района «Пашино» </w:t>
      </w:r>
      <w:r w:rsidRPr="00E519E6">
        <w:rPr>
          <w:szCs w:val="28"/>
        </w:rPr>
        <w:t>в Калининском районе», руководствуясь Уставом города Новосибирска</w:t>
      </w:r>
      <w:r w:rsidRPr="00E44363">
        <w:rPr>
          <w:szCs w:val="28"/>
        </w:rPr>
        <w:t xml:space="preserve">, </w:t>
      </w:r>
      <w:r>
        <w:rPr>
          <w:szCs w:val="28"/>
        </w:rPr>
        <w:t xml:space="preserve">          </w:t>
      </w:r>
      <w:r w:rsidRPr="00E44363">
        <w:rPr>
          <w:szCs w:val="28"/>
        </w:rPr>
        <w:t>ПОСТАНОВЛЯЮ: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1. Утвердить проект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  <w:r w:rsidRPr="00E44363">
        <w:rPr>
          <w:szCs w:val="28"/>
        </w:rPr>
        <w:t xml:space="preserve"> (приложение).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4. Признать утратившим силу постановлен</w:t>
      </w:r>
      <w:r>
        <w:rPr>
          <w:szCs w:val="28"/>
        </w:rPr>
        <w:t xml:space="preserve">ие мэрии города Новосибирска </w:t>
      </w:r>
      <w:r w:rsidRPr="00B57B68">
        <w:rPr>
          <w:szCs w:val="28"/>
        </w:rPr>
        <w:t xml:space="preserve">от 27.06.2012 № 6272 «Об утверждении проекта </w:t>
      </w:r>
      <w:r w:rsidRPr="00B57B68">
        <w:t>п</w:t>
      </w:r>
      <w:r>
        <w:t xml:space="preserve">ланировки </w:t>
      </w:r>
      <w:r w:rsidRPr="0096787A">
        <w:t>жилого района «П</w:t>
      </w:r>
      <w:r w:rsidRPr="0096787A">
        <w:t>а</w:t>
      </w:r>
      <w:r w:rsidRPr="0096787A">
        <w:t>шино» в Калининском районе и проектов межевания квартальной жилой застро</w:t>
      </w:r>
      <w:r w:rsidRPr="0096787A">
        <w:t>й</w:t>
      </w:r>
      <w:r w:rsidRPr="0096787A">
        <w:t>ки жилого района «Пашино» в Калининском районе</w:t>
      </w:r>
      <w:r w:rsidRPr="00E44363">
        <w:rPr>
          <w:szCs w:val="28"/>
        </w:rPr>
        <w:t>».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5. 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4158E" w:rsidRPr="00E44363" w:rsidTr="0074158E">
        <w:tc>
          <w:tcPr>
            <w:tcW w:w="6946" w:type="dxa"/>
          </w:tcPr>
          <w:p w:rsidR="0074158E" w:rsidRPr="00E44363" w:rsidRDefault="0074158E" w:rsidP="0074158E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4158E" w:rsidRPr="00E44363" w:rsidRDefault="0074158E" w:rsidP="0074158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31467" w:rsidRDefault="00931467" w:rsidP="0074158E">
      <w:pPr>
        <w:ind w:firstLine="0"/>
        <w:rPr>
          <w:sz w:val="24"/>
          <w:szCs w:val="24"/>
        </w:rPr>
      </w:pPr>
    </w:p>
    <w:p w:rsidR="009A1C0A" w:rsidRDefault="009A1C0A" w:rsidP="0074158E">
      <w:pPr>
        <w:ind w:firstLine="0"/>
        <w:rPr>
          <w:sz w:val="24"/>
          <w:szCs w:val="24"/>
        </w:rPr>
      </w:pPr>
    </w:p>
    <w:p w:rsidR="009A1C0A" w:rsidRDefault="009A1C0A" w:rsidP="0074158E">
      <w:pPr>
        <w:ind w:firstLine="0"/>
        <w:rPr>
          <w:sz w:val="24"/>
          <w:szCs w:val="24"/>
        </w:rPr>
      </w:pPr>
    </w:p>
    <w:p w:rsidR="0074158E" w:rsidRPr="00E44363" w:rsidRDefault="0074158E" w:rsidP="0074158E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74158E" w:rsidRPr="00E44363" w:rsidRDefault="0074158E" w:rsidP="0074158E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74158E" w:rsidRPr="00E44363" w:rsidRDefault="0074158E" w:rsidP="0074158E">
      <w:pPr>
        <w:ind w:firstLine="0"/>
        <w:rPr>
          <w:szCs w:val="28"/>
        </w:rPr>
        <w:sectPr w:rsidR="0074158E" w:rsidRPr="00E44363" w:rsidSect="008A032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74158E" w:rsidRPr="00E44363" w:rsidRDefault="0074158E" w:rsidP="0057746F">
      <w:pPr>
        <w:ind w:left="6663" w:right="-1" w:firstLine="0"/>
      </w:pPr>
      <w:r w:rsidRPr="00E44363">
        <w:lastRenderedPageBreak/>
        <w:t>Приложение</w:t>
      </w:r>
    </w:p>
    <w:p w:rsidR="0074158E" w:rsidRPr="00E44363" w:rsidRDefault="0074158E" w:rsidP="0057746F">
      <w:pPr>
        <w:ind w:left="6663" w:right="-1" w:firstLine="0"/>
      </w:pPr>
      <w:r w:rsidRPr="00E44363">
        <w:t>к постановлению мэрии</w:t>
      </w:r>
    </w:p>
    <w:p w:rsidR="0074158E" w:rsidRPr="00E44363" w:rsidRDefault="0074158E" w:rsidP="0057746F">
      <w:pPr>
        <w:ind w:left="6663" w:right="-1" w:firstLine="0"/>
      </w:pPr>
      <w:r w:rsidRPr="00E44363">
        <w:t>города Новосибирска</w:t>
      </w:r>
    </w:p>
    <w:p w:rsidR="0074158E" w:rsidRPr="00784FBF" w:rsidRDefault="0057746F" w:rsidP="0057746F">
      <w:pPr>
        <w:ind w:left="6663" w:right="-1" w:firstLine="0"/>
        <w:rPr>
          <w:u w:val="single"/>
        </w:rPr>
      </w:pPr>
      <w:r>
        <w:t xml:space="preserve">от </w:t>
      </w:r>
      <w:r w:rsidR="00784FBF">
        <w:rPr>
          <w:u w:val="single"/>
        </w:rPr>
        <w:t>02.03.2016</w:t>
      </w:r>
      <w:r w:rsidR="00B31D02">
        <w:t xml:space="preserve"> № </w:t>
      </w:r>
      <w:r w:rsidR="00784FBF" w:rsidRPr="00784FBF">
        <w:rPr>
          <w:u w:val="single"/>
        </w:rPr>
        <w:t>710</w:t>
      </w:r>
    </w:p>
    <w:p w:rsidR="0074158E" w:rsidRPr="00E44363" w:rsidRDefault="0074158E" w:rsidP="0057746F">
      <w:pPr>
        <w:pStyle w:val="20"/>
        <w:spacing w:before="0" w:after="0"/>
        <w:ind w:left="6804" w:right="-1" w:firstLine="0"/>
        <w:jc w:val="left"/>
        <w:rPr>
          <w:b w:val="0"/>
          <w:i w:val="0"/>
        </w:rPr>
      </w:pPr>
    </w:p>
    <w:p w:rsidR="0074158E" w:rsidRPr="00E44363" w:rsidRDefault="0074158E" w:rsidP="0057746F">
      <w:pPr>
        <w:ind w:left="7088" w:firstLine="0"/>
      </w:pPr>
    </w:p>
    <w:p w:rsidR="0074158E" w:rsidRPr="00E44363" w:rsidRDefault="0074158E" w:rsidP="0074158E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74158E" w:rsidRDefault="0074158E" w:rsidP="0074158E">
      <w:pPr>
        <w:widowControl w:val="0"/>
        <w:suppressAutoHyphens/>
        <w:ind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</w:p>
    <w:p w:rsidR="0074158E" w:rsidRPr="00E44363" w:rsidRDefault="0074158E" w:rsidP="0074158E">
      <w:pPr>
        <w:widowControl w:val="0"/>
        <w:suppressAutoHyphens/>
        <w:ind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74158E" w:rsidRPr="00E44363" w:rsidRDefault="0074158E" w:rsidP="0074158E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74158E" w:rsidRPr="00E44363" w:rsidRDefault="0074158E" w:rsidP="0074158E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025080" w:rsidRDefault="00025080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025080" w:rsidSect="00B31D02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87979" w:rsidRPr="00A33EB9" w:rsidRDefault="00E24379" w:rsidP="00E24379">
      <w:pPr>
        <w:ind w:right="-1" w:firstLine="0"/>
        <w:jc w:val="center"/>
        <w:rPr>
          <w:sz w:val="22"/>
          <w:szCs w:val="28"/>
        </w:rPr>
        <w:sectPr w:rsidR="00587979" w:rsidRPr="00A33EB9" w:rsidSect="00B31D02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8"/>
        </w:rPr>
        <w:lastRenderedPageBreak/>
        <w:drawing>
          <wp:inline distT="0" distB="0" distL="0" distR="0">
            <wp:extent cx="6299835" cy="8910320"/>
            <wp:effectExtent l="19050" t="0" r="5715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9E" w:rsidRPr="00E44363" w:rsidRDefault="00E24379" w:rsidP="00AE529E">
      <w:pPr>
        <w:widowControl w:val="0"/>
        <w:ind w:right="-1" w:firstLine="0"/>
        <w:jc w:val="center"/>
        <w:rPr>
          <w:sz w:val="24"/>
          <w:szCs w:val="24"/>
        </w:rPr>
        <w:sectPr w:rsidR="00AE529E" w:rsidRPr="00E44363" w:rsidSect="00E24379">
          <w:pgSz w:w="11906" w:h="16838" w:code="9"/>
          <w:pgMar w:top="426" w:right="282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86270" cy="9881235"/>
            <wp:effectExtent l="19050" t="0" r="5080" b="0"/>
            <wp:docPr id="2" name="Рисунок 1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86055B" w:rsidRPr="0086055B" w:rsidTr="000B338F">
        <w:trPr>
          <w:trHeight w:val="127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6055B" w:rsidRPr="000B338F" w:rsidRDefault="00ED18AE" w:rsidP="0074158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30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86055B" w:rsidRPr="000B338F">
              <w:rPr>
                <w:sz w:val="24"/>
                <w:szCs w:val="24"/>
              </w:rPr>
              <w:t>Приложение 3</w:t>
            </w:r>
          </w:p>
          <w:p w:rsidR="0086055B" w:rsidRPr="000B338F" w:rsidRDefault="0086055B" w:rsidP="0074158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0B338F">
              <w:rPr>
                <w:sz w:val="24"/>
                <w:szCs w:val="24"/>
              </w:rPr>
              <w:t>к проекту планировки территории жилого района «Пашино» в Калининском районе</w:t>
            </w:r>
          </w:p>
        </w:tc>
      </w:tr>
    </w:tbl>
    <w:p w:rsidR="0064176F" w:rsidRDefault="0064176F" w:rsidP="0086055B">
      <w:pPr>
        <w:pStyle w:val="10"/>
        <w:keepNext w:val="0"/>
        <w:spacing w:before="0" w:after="0"/>
        <w:ind w:firstLine="0"/>
      </w:pPr>
    </w:p>
    <w:p w:rsidR="004208A3" w:rsidRPr="004208A3" w:rsidRDefault="004208A3" w:rsidP="004208A3"/>
    <w:p w:rsidR="009A1C0A" w:rsidRPr="0064176F" w:rsidRDefault="009A1C0A" w:rsidP="009A1C0A">
      <w:pPr>
        <w:pStyle w:val="10"/>
        <w:keepNext w:val="0"/>
        <w:spacing w:before="0" w:after="0"/>
        <w:ind w:firstLine="0"/>
        <w:rPr>
          <w:sz w:val="26"/>
          <w:szCs w:val="26"/>
        </w:rPr>
      </w:pPr>
      <w:r w:rsidRPr="0064176F">
        <w:rPr>
          <w:sz w:val="26"/>
          <w:szCs w:val="26"/>
        </w:rPr>
        <w:t>ПОЛОЖЕНИЯ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территории, в том числе плотности и параметрах застройки территории 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и </w:t>
      </w:r>
      <w:proofErr w:type="gramStart"/>
      <w:r w:rsidRPr="0064176F">
        <w:rPr>
          <w:b/>
          <w:sz w:val="26"/>
          <w:szCs w:val="26"/>
        </w:rPr>
        <w:t>характеристиках</w:t>
      </w:r>
      <w:proofErr w:type="gramEnd"/>
      <w:r w:rsidRPr="0064176F">
        <w:rPr>
          <w:b/>
          <w:sz w:val="26"/>
          <w:szCs w:val="26"/>
        </w:rPr>
        <w:t xml:space="preserve"> развития систем социального, транспортного 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proofErr w:type="gramStart"/>
      <w:r w:rsidRPr="0064176F">
        <w:rPr>
          <w:b/>
          <w:sz w:val="26"/>
          <w:szCs w:val="26"/>
        </w:rPr>
        <w:t>необходимых</w:t>
      </w:r>
      <w:proofErr w:type="gramEnd"/>
      <w:r w:rsidRPr="0064176F">
        <w:rPr>
          <w:b/>
          <w:sz w:val="26"/>
          <w:szCs w:val="26"/>
        </w:rPr>
        <w:t xml:space="preserve"> для развития территории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1. Характеристика современного использования 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проектируемой территории</w:t>
      </w:r>
    </w:p>
    <w:p w:rsidR="009A1C0A" w:rsidRPr="00D61748" w:rsidRDefault="009A1C0A" w:rsidP="00D61748">
      <w:pPr>
        <w:rPr>
          <w:sz w:val="26"/>
          <w:szCs w:val="26"/>
        </w:rPr>
      </w:pPr>
    </w:p>
    <w:p w:rsidR="009A1C0A" w:rsidRPr="004163C8" w:rsidRDefault="00D61748" w:rsidP="009A1C0A">
      <w:pPr>
        <w:rPr>
          <w:sz w:val="26"/>
          <w:szCs w:val="26"/>
        </w:rPr>
      </w:pPr>
      <w:r w:rsidRPr="004163C8">
        <w:rPr>
          <w:sz w:val="26"/>
          <w:szCs w:val="26"/>
        </w:rPr>
        <w:t>Проект планировки территории жилого района «Пашино» в Калининском районе (далее – проект планировки) разработан в отношении территории</w:t>
      </w:r>
      <w:r w:rsidR="009A1C0A" w:rsidRPr="004163C8">
        <w:rPr>
          <w:sz w:val="26"/>
          <w:szCs w:val="26"/>
        </w:rPr>
        <w:t xml:space="preserve"> жилого района «П</w:t>
      </w:r>
      <w:r w:rsidR="009A1C0A" w:rsidRPr="004163C8">
        <w:rPr>
          <w:sz w:val="26"/>
          <w:szCs w:val="26"/>
        </w:rPr>
        <w:t>а</w:t>
      </w:r>
      <w:r w:rsidR="009A1C0A" w:rsidRPr="004163C8">
        <w:rPr>
          <w:sz w:val="26"/>
          <w:szCs w:val="26"/>
        </w:rPr>
        <w:t xml:space="preserve">шино» </w:t>
      </w:r>
      <w:r w:rsidRPr="004163C8">
        <w:rPr>
          <w:sz w:val="26"/>
          <w:szCs w:val="26"/>
        </w:rPr>
        <w:t xml:space="preserve">в </w:t>
      </w:r>
      <w:r w:rsidR="009A1C0A" w:rsidRPr="004163C8">
        <w:rPr>
          <w:sz w:val="26"/>
          <w:szCs w:val="26"/>
        </w:rPr>
        <w:t xml:space="preserve"> Калининск</w:t>
      </w:r>
      <w:r w:rsidRPr="004163C8">
        <w:rPr>
          <w:sz w:val="26"/>
          <w:szCs w:val="26"/>
        </w:rPr>
        <w:t>ом</w:t>
      </w:r>
      <w:r w:rsidR="009A1C0A" w:rsidRPr="004163C8">
        <w:rPr>
          <w:sz w:val="26"/>
          <w:szCs w:val="26"/>
        </w:rPr>
        <w:t xml:space="preserve"> район</w:t>
      </w:r>
      <w:r w:rsidRPr="004163C8">
        <w:rPr>
          <w:sz w:val="26"/>
          <w:szCs w:val="26"/>
        </w:rPr>
        <w:t>е</w:t>
      </w:r>
      <w:r w:rsidR="00646250" w:rsidRPr="004163C8">
        <w:rPr>
          <w:sz w:val="26"/>
          <w:szCs w:val="26"/>
        </w:rPr>
        <w:t xml:space="preserve"> </w:t>
      </w:r>
      <w:r w:rsidRPr="004163C8">
        <w:rPr>
          <w:sz w:val="26"/>
          <w:szCs w:val="26"/>
        </w:rPr>
        <w:t>(далее – проектируемая территория).</w:t>
      </w:r>
    </w:p>
    <w:p w:rsidR="009A1C0A" w:rsidRPr="0064176F" w:rsidRDefault="009A1C0A" w:rsidP="009A1C0A">
      <w:pPr>
        <w:rPr>
          <w:sz w:val="26"/>
          <w:szCs w:val="26"/>
        </w:rPr>
      </w:pPr>
      <w:r w:rsidRPr="004163C8">
        <w:rPr>
          <w:sz w:val="26"/>
          <w:szCs w:val="26"/>
        </w:rPr>
        <w:t>Проектируемая территория расположена в северной части города</w:t>
      </w:r>
      <w:r w:rsidR="00646250" w:rsidRPr="004163C8">
        <w:rPr>
          <w:sz w:val="26"/>
          <w:szCs w:val="26"/>
        </w:rPr>
        <w:t xml:space="preserve"> Новосибирска</w:t>
      </w:r>
      <w:r w:rsidRPr="0064176F">
        <w:rPr>
          <w:sz w:val="26"/>
          <w:szCs w:val="26"/>
        </w:rPr>
        <w:t>, в отрыве от основной территории города на 2,5 – 3 км. С городом она соединена автом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бильным и железнодорожным сообщением.</w:t>
      </w:r>
    </w:p>
    <w:p w:rsidR="009A1C0A" w:rsidRPr="0064176F" w:rsidRDefault="009A1C0A" w:rsidP="009A1C0A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 границах проектируемой территории расположены производственные зоны, представленные промышленными и коммунально-складскими территориями федерал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ного государственного унитарного предприятия Новосибирск</w:t>
      </w:r>
      <w:r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механическ</w:t>
      </w:r>
      <w:r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завод</w:t>
      </w:r>
      <w:r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«Искра»</w:t>
      </w:r>
      <w:r w:rsidRPr="0064176F">
        <w:rPr>
          <w:b/>
          <w:bCs/>
          <w:sz w:val="26"/>
          <w:szCs w:val="26"/>
        </w:rPr>
        <w:t xml:space="preserve"> </w:t>
      </w:r>
      <w:r w:rsidRPr="0064176F">
        <w:rPr>
          <w:sz w:val="26"/>
          <w:szCs w:val="26"/>
        </w:rPr>
        <w:t>(далее − ФГУП НМЗ «Искра»)</w:t>
      </w:r>
      <w:r w:rsidRPr="0064176F">
        <w:rPr>
          <w:bCs/>
          <w:sz w:val="26"/>
          <w:szCs w:val="26"/>
        </w:rPr>
        <w:t>,</w:t>
      </w:r>
      <w:r w:rsidRPr="0064176F">
        <w:rPr>
          <w:b/>
          <w:bCs/>
          <w:sz w:val="26"/>
          <w:szCs w:val="26"/>
        </w:rPr>
        <w:t xml:space="preserve"> </w:t>
      </w:r>
      <w:r w:rsidRPr="0064176F">
        <w:rPr>
          <w:sz w:val="26"/>
          <w:szCs w:val="26"/>
        </w:rPr>
        <w:t>общества с ограниченной ответственностью «</w:t>
      </w:r>
      <w:proofErr w:type="spellStart"/>
      <w:r w:rsidRPr="0064176F">
        <w:rPr>
          <w:sz w:val="26"/>
          <w:szCs w:val="26"/>
        </w:rPr>
        <w:t>Пашинский</w:t>
      </w:r>
      <w:proofErr w:type="spellEnd"/>
      <w:r w:rsidRPr="0064176F">
        <w:rPr>
          <w:sz w:val="26"/>
          <w:szCs w:val="26"/>
        </w:rPr>
        <w:t xml:space="preserve"> комбинат строительных конструкций» (далее − ООО «</w:t>
      </w:r>
      <w:proofErr w:type="spellStart"/>
      <w:r w:rsidRPr="0064176F">
        <w:rPr>
          <w:sz w:val="26"/>
          <w:szCs w:val="26"/>
        </w:rPr>
        <w:t>Пашинский</w:t>
      </w:r>
      <w:proofErr w:type="spellEnd"/>
      <w:r w:rsidRPr="0064176F">
        <w:rPr>
          <w:sz w:val="26"/>
          <w:szCs w:val="26"/>
        </w:rPr>
        <w:t xml:space="preserve"> КСК»), территори</w:t>
      </w:r>
      <w:r>
        <w:rPr>
          <w:sz w:val="26"/>
          <w:szCs w:val="26"/>
        </w:rPr>
        <w:t xml:space="preserve">ями </w:t>
      </w:r>
      <w:r w:rsidRPr="0064176F">
        <w:rPr>
          <w:sz w:val="26"/>
          <w:szCs w:val="26"/>
        </w:rPr>
        <w:t>войсковых частей, которые и явились основной предпосылкой для фо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мирования жилых зон.</w:t>
      </w:r>
      <w:proofErr w:type="gramEnd"/>
      <w:r w:rsidRPr="0064176F">
        <w:rPr>
          <w:sz w:val="26"/>
          <w:szCs w:val="26"/>
        </w:rPr>
        <w:t xml:space="preserve"> В связи с этим существующая планировочная структура прое</w:t>
      </w:r>
      <w:r w:rsidRPr="0064176F">
        <w:rPr>
          <w:sz w:val="26"/>
          <w:szCs w:val="26"/>
        </w:rPr>
        <w:t>к</w:t>
      </w:r>
      <w:r w:rsidRPr="0064176F">
        <w:rPr>
          <w:sz w:val="26"/>
          <w:szCs w:val="26"/>
        </w:rPr>
        <w:t>тируем</w:t>
      </w:r>
      <w:r w:rsidR="00F64D00">
        <w:rPr>
          <w:sz w:val="26"/>
          <w:szCs w:val="26"/>
        </w:rPr>
        <w:t>ой</w:t>
      </w:r>
      <w:r w:rsidRPr="0064176F">
        <w:rPr>
          <w:sz w:val="26"/>
          <w:szCs w:val="26"/>
        </w:rPr>
        <w:t xml:space="preserve"> </w:t>
      </w:r>
      <w:r w:rsidR="00F64D00">
        <w:rPr>
          <w:sz w:val="26"/>
          <w:szCs w:val="26"/>
        </w:rPr>
        <w:t>территории</w:t>
      </w:r>
      <w:r w:rsidRPr="0064176F">
        <w:rPr>
          <w:sz w:val="26"/>
          <w:szCs w:val="26"/>
        </w:rPr>
        <w:t xml:space="preserve"> разделена на отдельные территории. Кроме того, проектируем</w:t>
      </w:r>
      <w:r w:rsidR="00F64D00">
        <w:rPr>
          <w:sz w:val="26"/>
          <w:szCs w:val="26"/>
        </w:rPr>
        <w:t>ая территория</w:t>
      </w:r>
      <w:r w:rsidRPr="0064176F">
        <w:rPr>
          <w:sz w:val="26"/>
          <w:szCs w:val="26"/>
        </w:rPr>
        <w:t xml:space="preserve"> разделяется железнодорожными ветками от железнодорожной станции </w:t>
      </w:r>
      <w:proofErr w:type="gramStart"/>
      <w:r w:rsidRPr="0064176F">
        <w:rPr>
          <w:sz w:val="26"/>
          <w:szCs w:val="26"/>
        </w:rPr>
        <w:t>Иня-Восточная</w:t>
      </w:r>
      <w:proofErr w:type="gramEnd"/>
      <w:r w:rsidRPr="0064176F">
        <w:rPr>
          <w:sz w:val="26"/>
          <w:szCs w:val="26"/>
        </w:rPr>
        <w:t xml:space="preserve"> до железнодорожной станции Пашино и далее в пригородную зону, а также к нефтебазе в поселке Красный Яр.</w:t>
      </w:r>
    </w:p>
    <w:p w:rsidR="009A1C0A" w:rsidRPr="0064176F" w:rsidRDefault="009A1C0A" w:rsidP="009A1C0A">
      <w:pPr>
        <w:pStyle w:val="24"/>
        <w:spacing w:after="0" w:line="240" w:lineRule="auto"/>
        <w:ind w:left="0" w:firstLine="720"/>
        <w:jc w:val="both"/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</w:t>
      </w:r>
      <w:r w:rsidR="00F64D00">
        <w:rPr>
          <w:sz w:val="26"/>
          <w:szCs w:val="26"/>
        </w:rPr>
        <w:t>на</w:t>
      </w:r>
      <w:r w:rsidRPr="0064176F">
        <w:rPr>
          <w:sz w:val="26"/>
          <w:szCs w:val="26"/>
        </w:rPr>
        <w:t xml:space="preserve"> проектируем</w:t>
      </w:r>
      <w:r w:rsidR="00F64D00">
        <w:rPr>
          <w:sz w:val="26"/>
          <w:szCs w:val="26"/>
        </w:rPr>
        <w:t>ой</w:t>
      </w:r>
      <w:r w:rsidRPr="0064176F">
        <w:rPr>
          <w:sz w:val="26"/>
          <w:szCs w:val="26"/>
        </w:rPr>
        <w:t xml:space="preserve"> </w:t>
      </w:r>
      <w:r w:rsidR="00F64D00">
        <w:rPr>
          <w:sz w:val="26"/>
          <w:szCs w:val="26"/>
        </w:rPr>
        <w:t>территории</w:t>
      </w:r>
      <w:r w:rsidRPr="0064176F">
        <w:rPr>
          <w:sz w:val="26"/>
          <w:szCs w:val="26"/>
        </w:rPr>
        <w:t xml:space="preserve"> проживает 33,35 тыс. человек. Жилищный фонд составляет 482,6 тыс. кв. м общей площади при средней обеспеченн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сти 14,5 кв. м общей площади на 1 человека. Средняя плотность составляет 138 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>. Плотность населения рассчитана в зависимости от этажности застройки от 11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 xml:space="preserve"> до 357 чел./га.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Проектируемая территория состоит из кварталов с 2</w:t>
      </w:r>
      <w:r>
        <w:rPr>
          <w:sz w:val="26"/>
          <w:szCs w:val="26"/>
        </w:rPr>
        <w:t>-</w:t>
      </w:r>
      <w:r w:rsidRPr="0064176F">
        <w:rPr>
          <w:sz w:val="26"/>
          <w:szCs w:val="26"/>
        </w:rPr>
        <w:t>, 3</w:t>
      </w:r>
      <w:r>
        <w:rPr>
          <w:sz w:val="26"/>
          <w:szCs w:val="26"/>
        </w:rPr>
        <w:t>-</w:t>
      </w:r>
      <w:r w:rsidRPr="0064176F">
        <w:rPr>
          <w:sz w:val="26"/>
          <w:szCs w:val="26"/>
        </w:rPr>
        <w:t>, 5-этажной многоква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тирной жилой застройки и кварталов малоэтажной индивидуальной застройки с приус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дебными участками.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Многоквартирная жилая застройка расположена в планировочных кварталах 130.02.02.07, 130.02.02.08, 130.02.03.01, 130.03.01.01, 130.03.01.02, 130.03.01.03, 130.03.02.02 </w:t>
      </w:r>
      <w:r>
        <w:rPr>
          <w:sz w:val="26"/>
          <w:szCs w:val="26"/>
        </w:rPr>
        <w:t>(далее</w:t>
      </w:r>
      <w:r w:rsidRPr="0064176F">
        <w:rPr>
          <w:sz w:val="26"/>
          <w:szCs w:val="26"/>
        </w:rPr>
        <w:t xml:space="preserve"> – микрорайон «Искра»)</w:t>
      </w:r>
      <w:r w:rsidRPr="0064176F">
        <w:rPr>
          <w:bCs/>
          <w:sz w:val="26"/>
          <w:szCs w:val="26"/>
        </w:rPr>
        <w:t>,</w:t>
      </w:r>
      <w:r w:rsidRPr="0064176F">
        <w:rPr>
          <w:rStyle w:val="af9"/>
          <w:color w:val="898D99"/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в планировочных кварталах 130.06.04.02, </w:t>
      </w:r>
      <w:r w:rsidRPr="00844FA5">
        <w:rPr>
          <w:sz w:val="26"/>
          <w:szCs w:val="26"/>
        </w:rPr>
        <w:t>130.06.05.02 - 130.06.05.05, 130.06.06.02, 130.06.06.03 (далее – микрорайон «Флотский») и в планировочных кварталах с 130.03.04.01, 130.04.01.01 - 130.04.01.04 (далее – микр</w:t>
      </w:r>
      <w:r w:rsidRPr="00844FA5">
        <w:rPr>
          <w:sz w:val="26"/>
          <w:szCs w:val="26"/>
        </w:rPr>
        <w:t>о</w:t>
      </w:r>
      <w:r w:rsidRPr="00844FA5">
        <w:rPr>
          <w:sz w:val="26"/>
          <w:szCs w:val="26"/>
        </w:rPr>
        <w:t>район «Гвардейский»).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Малоэтажная индивидуальная застройка сконцентрирована вокруг территории ООО «</w:t>
      </w:r>
      <w:proofErr w:type="spellStart"/>
      <w:r w:rsidRPr="0064176F">
        <w:rPr>
          <w:sz w:val="26"/>
          <w:szCs w:val="26"/>
        </w:rPr>
        <w:t>Пашинский</w:t>
      </w:r>
      <w:proofErr w:type="spellEnd"/>
      <w:r w:rsidRPr="0064176F">
        <w:rPr>
          <w:sz w:val="26"/>
          <w:szCs w:val="26"/>
        </w:rPr>
        <w:t xml:space="preserve"> КСК» в районе ул. Магистральной, ул. Солидарности и на северо-западе от микрорайона «Искра»</w:t>
      </w:r>
      <w:r w:rsidRPr="0064176F">
        <w:rPr>
          <w:bCs/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структуре жилых зон размещаются общеобразовательные организации и д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школьные образовательные организации.</w:t>
      </w:r>
    </w:p>
    <w:p w:rsidR="009A1C0A" w:rsidRPr="0064176F" w:rsidRDefault="009A1C0A" w:rsidP="009A1C0A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Основные объекты культурно-бытового обслуживания</w:t>
      </w:r>
      <w:r w:rsidR="00F64D00">
        <w:rPr>
          <w:sz w:val="26"/>
          <w:szCs w:val="26"/>
        </w:rPr>
        <w:t xml:space="preserve"> и объекты</w:t>
      </w:r>
      <w:r w:rsidRPr="0064176F">
        <w:rPr>
          <w:sz w:val="26"/>
          <w:szCs w:val="26"/>
        </w:rPr>
        <w:t xml:space="preserve"> администрати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н</w:t>
      </w:r>
      <w:r w:rsidR="00F64D00"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</w:t>
      </w:r>
      <w:r w:rsidR="00F64D00">
        <w:rPr>
          <w:sz w:val="26"/>
          <w:szCs w:val="26"/>
        </w:rPr>
        <w:t>назначения</w:t>
      </w:r>
      <w:r w:rsidRPr="0064176F">
        <w:rPr>
          <w:sz w:val="26"/>
          <w:szCs w:val="26"/>
        </w:rPr>
        <w:t>, формирующие общественно-деловые зоны, расположены по ул. Маг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стральной и ул. </w:t>
      </w:r>
      <w:proofErr w:type="spellStart"/>
      <w:r w:rsidRPr="0064176F">
        <w:rPr>
          <w:sz w:val="26"/>
          <w:szCs w:val="26"/>
        </w:rPr>
        <w:t>Новоуральской</w:t>
      </w:r>
      <w:proofErr w:type="spellEnd"/>
      <w:r w:rsidRPr="0064176F">
        <w:rPr>
          <w:sz w:val="26"/>
          <w:szCs w:val="26"/>
        </w:rPr>
        <w:t>.</w:t>
      </w:r>
      <w:proofErr w:type="gramEnd"/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Выделяются территории зоны объектов здравоохранения, представленные лече</w:t>
      </w:r>
      <w:r w:rsidRPr="0064176F">
        <w:rPr>
          <w:sz w:val="26"/>
          <w:szCs w:val="26"/>
        </w:rPr>
        <w:t>б</w:t>
      </w:r>
      <w:r w:rsidRPr="0064176F">
        <w:rPr>
          <w:sz w:val="26"/>
          <w:szCs w:val="26"/>
        </w:rPr>
        <w:t>ными организациями – муниципальным бюджетным учреждением здравоохранения «Городская больница № 4» и военным госпиталем в микрорайоне «Гвардейский»,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 xml:space="preserve">ритории зоны объектов спортивного назначения </w:t>
      </w:r>
      <w:r>
        <w:rPr>
          <w:sz w:val="26"/>
          <w:szCs w:val="26"/>
        </w:rPr>
        <w:t xml:space="preserve">по </w:t>
      </w:r>
      <w:r w:rsidRPr="0064176F">
        <w:rPr>
          <w:sz w:val="26"/>
          <w:szCs w:val="26"/>
        </w:rPr>
        <w:t>ул. Флотской и ул. Чекалина.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зоне коммунальных и складских объектов размещаются комплексы гаражей для длительного хранения индивидуального автотранспорта. Здания гаражей и стоянок в основном боксовые, одноэтажные.</w:t>
      </w:r>
    </w:p>
    <w:p w:rsidR="009A1C0A" w:rsidRPr="0064176F" w:rsidRDefault="009A1C0A" w:rsidP="009A1C0A">
      <w:pPr>
        <w:autoSpaceDE w:val="0"/>
        <w:autoSpaceDN w:val="0"/>
        <w:adjustRightInd w:val="0"/>
        <w:outlineLvl w:val="1"/>
        <w:rPr>
          <w:sz w:val="26"/>
          <w:szCs w:val="26"/>
        </w:rPr>
      </w:pPr>
      <w:r w:rsidRPr="0064176F">
        <w:rPr>
          <w:sz w:val="26"/>
          <w:szCs w:val="26"/>
        </w:rPr>
        <w:t>В структуру проектируем</w:t>
      </w:r>
      <w:r w:rsidR="00F64D00">
        <w:rPr>
          <w:sz w:val="26"/>
          <w:szCs w:val="26"/>
        </w:rPr>
        <w:t xml:space="preserve">ой территории </w:t>
      </w:r>
      <w:r w:rsidRPr="0064176F">
        <w:rPr>
          <w:sz w:val="26"/>
          <w:szCs w:val="26"/>
        </w:rPr>
        <w:t>входят территории зоны ведения сад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водства и огородничества, представленные садоводческими, огородническими и дачн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ми некоммерческими объединениями граждан, которые размещаются по периметру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лой застройки.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северо-западной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расположены зоны спец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ального назначения, представленные кладбищем. Полигон твердых бытовых отходов (далее – ТБО) расположен с северо-восточной стороны за территорией ФГУП НМЗ «И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кра»</w:t>
      </w:r>
      <w:r w:rsidRPr="0064176F">
        <w:rPr>
          <w:bCs/>
          <w:sz w:val="26"/>
          <w:szCs w:val="26"/>
        </w:rPr>
        <w:t>,</w:t>
      </w:r>
      <w:r w:rsidRPr="0064176F">
        <w:rPr>
          <w:rStyle w:val="af9"/>
          <w:color w:val="898D99"/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по дороге на поселок Сосновка. Расстояние от </w:t>
      </w:r>
      <w:r w:rsidR="004208A3">
        <w:rPr>
          <w:sz w:val="26"/>
          <w:szCs w:val="26"/>
        </w:rPr>
        <w:t>полигона ТБО до жилой застро</w:t>
      </w:r>
      <w:r w:rsidR="004208A3">
        <w:rPr>
          <w:sz w:val="26"/>
          <w:szCs w:val="26"/>
        </w:rPr>
        <w:t>й</w:t>
      </w:r>
      <w:r w:rsidR="004208A3">
        <w:rPr>
          <w:sz w:val="26"/>
          <w:szCs w:val="26"/>
        </w:rPr>
        <w:t>ки </w:t>
      </w:r>
      <w:r w:rsidRPr="0064176F">
        <w:rPr>
          <w:sz w:val="26"/>
          <w:szCs w:val="26"/>
        </w:rPr>
        <w:t>– 1,5 км. В настоящее время полигон ТБО исчерпывает свой ресурс по объему и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хоронению ТБО. Работа полигона ТБО планируется еще в течение 5 лет, после чего планируется его закрытие с последующей рекультивацией и консервацией.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Роль городских магистралей выполняют ул. Магистральная и ее продолжение – ул. </w:t>
      </w:r>
      <w:proofErr w:type="spellStart"/>
      <w:r w:rsidRPr="0064176F">
        <w:rPr>
          <w:sz w:val="26"/>
          <w:szCs w:val="26"/>
        </w:rPr>
        <w:t>Новоуральская</w:t>
      </w:r>
      <w:proofErr w:type="spellEnd"/>
      <w:r w:rsidRPr="0064176F">
        <w:rPr>
          <w:sz w:val="26"/>
          <w:szCs w:val="26"/>
        </w:rPr>
        <w:t>, имеющие выходы на внешние автодороги, по которым осуществл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 xml:space="preserve">ется транспортная связь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с основной частью города Новос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бирска. Роль районных магистралей выполняют ул.</w:t>
      </w:r>
      <w:r>
        <w:rPr>
          <w:sz w:val="26"/>
          <w:szCs w:val="26"/>
        </w:rPr>
        <w:t> Солидарности, ул. Лейтенанта Ам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сова, ул. </w:t>
      </w:r>
      <w:r w:rsidRPr="0064176F">
        <w:rPr>
          <w:sz w:val="26"/>
          <w:szCs w:val="26"/>
        </w:rPr>
        <w:t xml:space="preserve">Донецкая, ул. Флотская, по которым осуществляется транспортная связь между частями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санитарно-защитные зоны от промышленных и коммунально-складских предприятий, от территории кладбища, полигона ТБО </w:t>
      </w:r>
      <w:r w:rsidR="00AA1DB8">
        <w:rPr>
          <w:sz w:val="26"/>
          <w:szCs w:val="26"/>
        </w:rPr>
        <w:t>охватывают</w:t>
      </w:r>
      <w:r w:rsidRPr="0064176F">
        <w:rPr>
          <w:sz w:val="26"/>
          <w:szCs w:val="26"/>
        </w:rPr>
        <w:t xml:space="preserve"> часть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лых кварталов, территории садоводческих, огороднических или дачных некоммерческих объединений граждан. Часть малоэтажной индивидуальной застройки попадает в сан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тарно-защитную зону железной дороги. Кроме того, часть жилой застройки и террит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рий садоводческих, огороднических или дачных некоммерческих объединений граждан попадает в опасную зону (1000 м) от базисного склада ФГУП НМЗ «Искра»</w:t>
      </w:r>
      <w:r w:rsidRPr="0064176F">
        <w:rPr>
          <w:rStyle w:val="af9"/>
          <w:color w:val="898D99"/>
          <w:sz w:val="26"/>
          <w:szCs w:val="26"/>
        </w:rPr>
        <w:t xml:space="preserve"> </w:t>
      </w:r>
      <w:r w:rsidRPr="0064176F">
        <w:rPr>
          <w:sz w:val="26"/>
          <w:szCs w:val="26"/>
        </w:rPr>
        <w:t>и запретную з</w:t>
      </w:r>
      <w:r>
        <w:rPr>
          <w:sz w:val="26"/>
          <w:szCs w:val="26"/>
        </w:rPr>
        <w:t xml:space="preserve">ону от арсенала воинской части </w:t>
      </w:r>
      <w:r w:rsidRPr="0064176F">
        <w:rPr>
          <w:sz w:val="26"/>
          <w:szCs w:val="26"/>
        </w:rPr>
        <w:t xml:space="preserve">81228. В запретную зону при арсенале попадает вся </w:t>
      </w:r>
      <w:r w:rsidR="00F64D00">
        <w:rPr>
          <w:sz w:val="26"/>
          <w:szCs w:val="26"/>
        </w:rPr>
        <w:t>проектируем</w:t>
      </w:r>
      <w:r w:rsidR="00AA1DB8">
        <w:rPr>
          <w:sz w:val="26"/>
          <w:szCs w:val="26"/>
        </w:rPr>
        <w:t>ая</w:t>
      </w:r>
      <w:r w:rsidR="00F64D00">
        <w:rPr>
          <w:sz w:val="26"/>
          <w:szCs w:val="26"/>
        </w:rPr>
        <w:t xml:space="preserve"> территори</w:t>
      </w:r>
      <w:r w:rsidR="00AA1DB8">
        <w:rPr>
          <w:sz w:val="26"/>
          <w:szCs w:val="26"/>
        </w:rPr>
        <w:t>я</w:t>
      </w:r>
      <w:r w:rsidRPr="0064176F">
        <w:rPr>
          <w:sz w:val="26"/>
          <w:szCs w:val="26"/>
        </w:rPr>
        <w:t>.</w:t>
      </w:r>
    </w:p>
    <w:p w:rsidR="0084694E" w:rsidRDefault="0084694E" w:rsidP="009A1C0A">
      <w:pPr>
        <w:ind w:firstLine="0"/>
        <w:jc w:val="center"/>
        <w:rPr>
          <w:b/>
          <w:sz w:val="26"/>
          <w:szCs w:val="26"/>
        </w:rPr>
      </w:pPr>
    </w:p>
    <w:p w:rsidR="004208A3" w:rsidRDefault="009A1C0A" w:rsidP="004208A3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2. Основные направления градостроительного развития </w:t>
      </w:r>
    </w:p>
    <w:p w:rsidR="009A1C0A" w:rsidRPr="0064176F" w:rsidRDefault="009A1C0A" w:rsidP="004208A3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проектируемой территории</w:t>
      </w:r>
    </w:p>
    <w:p w:rsidR="009A1C0A" w:rsidRPr="0064176F" w:rsidRDefault="009A1C0A" w:rsidP="004208A3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4208A3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2.1. Общие положения</w:t>
      </w:r>
    </w:p>
    <w:p w:rsidR="009A1C0A" w:rsidRPr="0064176F" w:rsidRDefault="009A1C0A" w:rsidP="004208A3">
      <w:pPr>
        <w:spacing w:before="120"/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Проект планировки выполнен с учетом основных положений Генерального плана города Новосибирска. Развитие проектируемой территории предусматривается на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четный срок до 2030 года. 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В проекте планировки сохраняется преемственность решений, заложенных в Г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неральном плане города Новосибирска и ранее разработанной градостроительной док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>ментации, которые не противоречат существующему положению и современным те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 xml:space="preserve">денциям по развитию планировочной структуры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и всех в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дов строительства.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Главные градостроительные задачи: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четкое функциональное зонирование городских территорий с учетом их возмо</w:t>
      </w:r>
      <w:r w:rsidRPr="0064176F">
        <w:rPr>
          <w:sz w:val="26"/>
          <w:szCs w:val="26"/>
        </w:rPr>
        <w:t>ж</w:t>
      </w:r>
      <w:r w:rsidRPr="0064176F">
        <w:rPr>
          <w:sz w:val="26"/>
          <w:szCs w:val="26"/>
        </w:rPr>
        <w:t>ного территориального роста;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создание полноценной системы культурно-бытового обслуживания на уровне центра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и соподчиненных ему центров групп микрорайонов;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формирование системы озеленения общего пользования, взаимосвязанной с це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трами обслуживания и основными пешеходными направлениями;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организация транспортной сети, обеспечивающей удобные и кратчайшие связи всех функциональных зон между собой и внешней транспортной структурой;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упорядочение промышленных и коммунально-складских территорий с организ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цией санитарно-защитных зон.</w:t>
      </w:r>
    </w:p>
    <w:p w:rsidR="009A1C0A" w:rsidRPr="00844FA5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С учетом сложившейся планировочной ситуации проектом планировки предлаг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ется деление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на три планировочных района – западный, во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точный и южный. Территория планировочных районов разделена между собой </w:t>
      </w:r>
      <w:r w:rsidRPr="00844FA5">
        <w:rPr>
          <w:sz w:val="26"/>
          <w:szCs w:val="26"/>
        </w:rPr>
        <w:t>железн</w:t>
      </w:r>
      <w:r w:rsidRPr="00844FA5">
        <w:rPr>
          <w:sz w:val="26"/>
          <w:szCs w:val="26"/>
        </w:rPr>
        <w:t>о</w:t>
      </w:r>
      <w:r w:rsidRPr="00844FA5">
        <w:rPr>
          <w:sz w:val="26"/>
          <w:szCs w:val="26"/>
        </w:rPr>
        <w:t>дорожными ветками.</w:t>
      </w:r>
    </w:p>
    <w:p w:rsidR="009A1C0A" w:rsidRPr="0064176F" w:rsidRDefault="009A1C0A" w:rsidP="009A1C0A">
      <w:pPr>
        <w:rPr>
          <w:sz w:val="26"/>
          <w:szCs w:val="26"/>
        </w:rPr>
      </w:pPr>
      <w:r w:rsidRPr="00844FA5">
        <w:rPr>
          <w:sz w:val="26"/>
          <w:szCs w:val="26"/>
        </w:rPr>
        <w:t>Планировочная структура западного планировочного района (планировочные кварталы 130.01.01.0</w:t>
      </w:r>
      <w:r w:rsidR="00464666" w:rsidRPr="00844FA5">
        <w:rPr>
          <w:sz w:val="26"/>
          <w:szCs w:val="26"/>
        </w:rPr>
        <w:t>4</w:t>
      </w:r>
      <w:r w:rsidRPr="00844FA5">
        <w:rPr>
          <w:sz w:val="26"/>
          <w:szCs w:val="26"/>
        </w:rPr>
        <w:t xml:space="preserve"> - 130.03.0</w:t>
      </w:r>
      <w:r w:rsidR="00464666" w:rsidRPr="00844FA5">
        <w:rPr>
          <w:sz w:val="26"/>
          <w:szCs w:val="26"/>
        </w:rPr>
        <w:t>3</w:t>
      </w:r>
      <w:r w:rsidRPr="00844FA5">
        <w:rPr>
          <w:sz w:val="26"/>
          <w:szCs w:val="26"/>
        </w:rPr>
        <w:t>.0</w:t>
      </w:r>
      <w:r w:rsidR="00464666" w:rsidRPr="00844FA5">
        <w:rPr>
          <w:sz w:val="26"/>
          <w:szCs w:val="26"/>
        </w:rPr>
        <w:t>6</w:t>
      </w:r>
      <w:r w:rsidRPr="00844FA5">
        <w:rPr>
          <w:sz w:val="26"/>
          <w:szCs w:val="26"/>
        </w:rPr>
        <w:t>) формируется на основе микрорайона «Искра»</w:t>
      </w:r>
      <w:r w:rsidRPr="00844FA5">
        <w:rPr>
          <w:bCs/>
          <w:sz w:val="26"/>
          <w:szCs w:val="26"/>
        </w:rPr>
        <w:t xml:space="preserve">. </w:t>
      </w:r>
      <w:r w:rsidRPr="00844FA5">
        <w:rPr>
          <w:sz w:val="26"/>
          <w:szCs w:val="26"/>
        </w:rPr>
        <w:t>Здесь намечается основной район нового</w:t>
      </w:r>
      <w:r w:rsidRPr="0064176F">
        <w:rPr>
          <w:sz w:val="26"/>
          <w:szCs w:val="26"/>
        </w:rPr>
        <w:t xml:space="preserve"> жилищного строительства. Кварталы новой малоэтажной и среднеэтажной жилой застройки размещаются в юго-западной части, в основном на свободных территориях. В структуре застройки кварталов размещаются территории общеобразовательных школ и детских дошкольных учреждений.</w:t>
      </w:r>
    </w:p>
    <w:p w:rsidR="009A1C0A" w:rsidRPr="00844FA5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Восточный планировочный район (планировочные кварталы с 130.05.01.01 по 130.06.09.04) включает микрорайон «Флотский», кварталы малоэтажной жилой застро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ки и существующий центр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. Развитие планировочной стру</w:t>
      </w:r>
      <w:r w:rsidRPr="0064176F">
        <w:rPr>
          <w:sz w:val="26"/>
          <w:szCs w:val="26"/>
        </w:rPr>
        <w:t>к</w:t>
      </w:r>
      <w:r w:rsidRPr="0064176F">
        <w:rPr>
          <w:sz w:val="26"/>
          <w:szCs w:val="26"/>
        </w:rPr>
        <w:t>туры проектируется в восточном направлении на свободных территориях и на террит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риях садоводческих, огороднических или дачных некоммерческих объединений гра</w:t>
      </w:r>
      <w:r w:rsidRPr="0064176F">
        <w:rPr>
          <w:sz w:val="26"/>
          <w:szCs w:val="26"/>
        </w:rPr>
        <w:t>ж</w:t>
      </w:r>
      <w:r w:rsidRPr="0064176F">
        <w:rPr>
          <w:sz w:val="26"/>
          <w:szCs w:val="26"/>
        </w:rPr>
        <w:t>дан. В районе центра по ул. Магистральной на части существующих кварталов проект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руется среднеэтажная жилая застройка и развитие общественно-деловой зоны. Пред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 xml:space="preserve">сматривается вынос существующей индивидуальной жилой застройки из санитарно-защитной </w:t>
      </w:r>
      <w:r w:rsidRPr="00844FA5">
        <w:rPr>
          <w:sz w:val="26"/>
          <w:szCs w:val="26"/>
        </w:rPr>
        <w:t>зоны железной дороги и предприятий.</w:t>
      </w:r>
    </w:p>
    <w:p w:rsidR="009A1C0A" w:rsidRPr="0064176F" w:rsidRDefault="009A1C0A" w:rsidP="009A1C0A">
      <w:pPr>
        <w:rPr>
          <w:sz w:val="26"/>
          <w:szCs w:val="26"/>
        </w:rPr>
      </w:pPr>
      <w:r w:rsidRPr="00844FA5">
        <w:rPr>
          <w:sz w:val="26"/>
          <w:szCs w:val="26"/>
        </w:rPr>
        <w:t>Развитие южного планировочного района (планировочные кварталы 130.03.04.01, 130.04.01.01-130.04.01.04, составляющие микрорайон «Гвардейский») будет связано с формированием городских магистралей. На расчетный срок предусматривается развитие</w:t>
      </w:r>
      <w:r w:rsidRPr="0064176F">
        <w:rPr>
          <w:sz w:val="26"/>
          <w:szCs w:val="26"/>
        </w:rPr>
        <w:t xml:space="preserve"> жилой застройки за счет выноса металлических гаражей. 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Система культурно-бытового обслуживания имеет ступенчатую структуру и фо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мируется центрами различного назначения: районного значения – периодическое и эп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зодическое обслуживание, микрорайонного значения – повседневное обслуживание.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предусматривается дальнейшее развитие существующего районного центра проектируемой территории в виде линейно-узловой композиционной системы по главным городским магистралям по ул. Магистральной и проектируемой городской магистрали (далее – ГМ-1). Основное ядро центра проектируется в западном планировочном районе по ГМ-1, которая в будущем обеспечит вторую основную связь района с территорией города.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получает система озеленения общего пользования во вза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мосвязи с общественно-деловыми зонами.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lastRenderedPageBreak/>
        <w:t>2.2. Жилищная и социальная сферы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Жилищное строительство.</w:t>
      </w:r>
    </w:p>
    <w:p w:rsidR="009A1C0A" w:rsidRPr="0064176F" w:rsidRDefault="009A1C0A" w:rsidP="009A1C0A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Новое жилищное строительство проектируется во всех планировочных районах с преобладанием в восточном и западном планировочных районах.</w:t>
      </w:r>
    </w:p>
    <w:p w:rsidR="009A1C0A" w:rsidRPr="0064176F" w:rsidRDefault="009A1C0A" w:rsidP="009A1C0A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Планируемая под застройку проектируемая территория рассматривается с учетом сложившейся застройки кварталов, с учетом обеспеченности дошкольными образов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тельными организациями и образовательными организациями и другими организациями и объектами культурно-бытового назначения.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кварталах западного планировочного района проектируется малоэтажная и среднеэтажная (до пяти этажей) многоквартирная жилая застройка, в кварталах восто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ного планировочного района проектируется среднеэтажная и основная масса малоэта</w:t>
      </w:r>
      <w:r w:rsidRPr="0064176F">
        <w:rPr>
          <w:sz w:val="26"/>
          <w:szCs w:val="26"/>
        </w:rPr>
        <w:t>ж</w:t>
      </w:r>
      <w:r w:rsidRPr="0064176F">
        <w:rPr>
          <w:sz w:val="26"/>
          <w:szCs w:val="26"/>
        </w:rPr>
        <w:t>ной застройки усадебного типа.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Объем жилищного фонда с учетом существующего </w:t>
      </w:r>
      <w:r w:rsidR="00AA1DB8">
        <w:rPr>
          <w:sz w:val="26"/>
          <w:szCs w:val="26"/>
        </w:rPr>
        <w:t xml:space="preserve">и </w:t>
      </w:r>
      <w:r w:rsidRPr="0064176F">
        <w:rPr>
          <w:sz w:val="26"/>
          <w:szCs w:val="26"/>
        </w:rPr>
        <w:t xml:space="preserve">сохраняемого в целом </w:t>
      </w:r>
      <w:r w:rsidR="00AA1DB8">
        <w:rPr>
          <w:sz w:val="26"/>
          <w:szCs w:val="26"/>
        </w:rPr>
        <w:t xml:space="preserve">на </w:t>
      </w:r>
      <w:r w:rsidRPr="0064176F">
        <w:rPr>
          <w:sz w:val="26"/>
          <w:szCs w:val="26"/>
        </w:rPr>
        <w:t>проектируемо</w:t>
      </w:r>
      <w:r w:rsidR="00AA1DB8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 </w:t>
      </w:r>
      <w:r w:rsidR="00AA1DB8">
        <w:rPr>
          <w:sz w:val="26"/>
          <w:szCs w:val="26"/>
        </w:rPr>
        <w:t>территории</w:t>
      </w:r>
      <w:r w:rsidRPr="0064176F">
        <w:rPr>
          <w:sz w:val="26"/>
          <w:szCs w:val="26"/>
        </w:rPr>
        <w:t xml:space="preserve"> на расчетный срок будет составлять 1384,6 тыс. кв. м общей площади.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Общий жилищный фонд нового строительства равен 901000 кв. м, что составляет 66 % от всего жилищного фонда. Среднеэтажная многоквартирная жилая застройка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ставляет 119376 кв. м общей площади, малоэтажная застройка уса</w:t>
      </w:r>
      <w:r>
        <w:rPr>
          <w:sz w:val="26"/>
          <w:szCs w:val="26"/>
        </w:rPr>
        <w:t>дебного типа – 781624 </w:t>
      </w:r>
      <w:r w:rsidRPr="0064176F">
        <w:rPr>
          <w:sz w:val="26"/>
          <w:szCs w:val="26"/>
        </w:rPr>
        <w:t>кв. м общей площади.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Обеспеченность одного жителя общей площадью принята 24 кв. 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Проектная численность населения </w:t>
      </w:r>
      <w:r w:rsidR="00AA1DB8">
        <w:rPr>
          <w:sz w:val="26"/>
          <w:szCs w:val="26"/>
        </w:rPr>
        <w:t xml:space="preserve">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составит 57,65 тыс. жителей.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Средняя плотность населения на расчетный срок составит 123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>. Плотность населения колеблется в зависимости от этажности застройки и принята в кварталах среднеэтажной застройки 250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>, в кварталах малоэтажной застройки усадебного типа – 40 чел./га.</w:t>
      </w:r>
    </w:p>
    <w:p w:rsidR="009A1C0A" w:rsidRPr="0064176F" w:rsidRDefault="009A1C0A" w:rsidP="009A1C0A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предполагается снос малоэтажной и усадебной застройки,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лищный фонд которой составляет 4681,9 кв. м общей площади. Размер занимаемой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ритории ориентировочно равен 11,45 га.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Проектом планировки сохраняются существующие скверы и бульвары, а также проектируется парк со спортивной зоной в районе озера </w:t>
      </w:r>
      <w:proofErr w:type="spellStart"/>
      <w:r w:rsidRPr="0064176F">
        <w:rPr>
          <w:sz w:val="26"/>
          <w:szCs w:val="26"/>
        </w:rPr>
        <w:t>Мышкино</w:t>
      </w:r>
      <w:proofErr w:type="spellEnd"/>
      <w:r w:rsidRPr="0064176F">
        <w:rPr>
          <w:sz w:val="26"/>
          <w:szCs w:val="26"/>
        </w:rPr>
        <w:t xml:space="preserve"> и в районе озера </w:t>
      </w:r>
      <w:proofErr w:type="gramStart"/>
      <w:r w:rsidRPr="0064176F">
        <w:rPr>
          <w:sz w:val="26"/>
          <w:szCs w:val="26"/>
        </w:rPr>
        <w:t>Мирское</w:t>
      </w:r>
      <w:proofErr w:type="gramEnd"/>
      <w:r w:rsidRPr="0064176F">
        <w:rPr>
          <w:sz w:val="26"/>
          <w:szCs w:val="26"/>
        </w:rPr>
        <w:t xml:space="preserve">. Бульвары вдоль проектируемой районной магистрали свяжут центр </w:t>
      </w:r>
      <w:r w:rsidR="00F64D00">
        <w:rPr>
          <w:sz w:val="26"/>
          <w:szCs w:val="26"/>
        </w:rPr>
        <w:t>проект</w:t>
      </w:r>
      <w:r w:rsidR="00F64D00">
        <w:rPr>
          <w:sz w:val="26"/>
          <w:szCs w:val="26"/>
        </w:rPr>
        <w:t>и</w:t>
      </w:r>
      <w:r w:rsidR="00F64D00">
        <w:rPr>
          <w:sz w:val="26"/>
          <w:szCs w:val="26"/>
        </w:rPr>
        <w:t>руемой территории</w:t>
      </w:r>
      <w:r w:rsidRPr="0064176F">
        <w:rPr>
          <w:sz w:val="26"/>
          <w:szCs w:val="26"/>
        </w:rPr>
        <w:t xml:space="preserve"> с северо-западной рекреационной зоной и с центром общественно-деловой зоны восточной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Проектируются планировочные и пешеходные связи спортивной и общественно-деловой зоны микрорайона «Флотский» с «зеленой» зоной, которую предлагается со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 xml:space="preserve">дать в долине ручья, протекающего по северо-восточной границе </w:t>
      </w:r>
      <w:r w:rsidR="00F64D00">
        <w:rPr>
          <w:sz w:val="26"/>
          <w:szCs w:val="26"/>
        </w:rPr>
        <w:t>проектируемой терр</w:t>
      </w:r>
      <w:r w:rsidR="00F64D00">
        <w:rPr>
          <w:sz w:val="26"/>
          <w:szCs w:val="26"/>
        </w:rPr>
        <w:t>и</w:t>
      </w:r>
      <w:r w:rsidR="00F64D00">
        <w:rPr>
          <w:sz w:val="26"/>
          <w:szCs w:val="26"/>
        </w:rPr>
        <w:t>тории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Таким образом, площадь зеленых насаждений общего пользования в границах проектируемой территории будет составлять 577,96 га</w:t>
      </w:r>
      <w:r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или 100 кв. м на человека.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Общественная застройка и культурно-бытовое обслуживание.</w:t>
      </w:r>
    </w:p>
    <w:p w:rsidR="009A1C0A" w:rsidRPr="0064176F" w:rsidRDefault="009A1C0A" w:rsidP="009A1C0A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  <w:r w:rsidRPr="0064176F">
        <w:rPr>
          <w:sz w:val="26"/>
          <w:szCs w:val="26"/>
        </w:rPr>
        <w:t>Расчет количества объектов и организаций  культурно-бытового обслуживания на расчетный срок выполнен в соответствии с Местными нормативами градостроительного про</w:t>
      </w:r>
      <w:r w:rsidR="00AA1DB8">
        <w:rPr>
          <w:sz w:val="26"/>
          <w:szCs w:val="26"/>
        </w:rPr>
        <w:t>ектирования города Новосибирска.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Образование.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Система образования включает в себя дошкольные образовательные организации и общеобразовательные организации.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Дошкольные образовательные организации.</w:t>
      </w:r>
    </w:p>
    <w:p w:rsidR="009A1C0A" w:rsidRPr="0064176F" w:rsidRDefault="00AA1DB8" w:rsidP="009A1C0A">
      <w:pPr>
        <w:rPr>
          <w:strike/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>На проектируемой территории</w:t>
      </w:r>
      <w:r w:rsidR="009A1C0A" w:rsidRPr="0064176F">
        <w:rPr>
          <w:sz w:val="26"/>
          <w:szCs w:val="26"/>
        </w:rPr>
        <w:t xml:space="preserve"> расположены 9 дошкольных образовательных о</w:t>
      </w:r>
      <w:r w:rsidR="009A1C0A" w:rsidRPr="0064176F">
        <w:rPr>
          <w:sz w:val="26"/>
          <w:szCs w:val="26"/>
        </w:rPr>
        <w:t>р</w:t>
      </w:r>
      <w:r w:rsidR="009A1C0A" w:rsidRPr="0064176F">
        <w:rPr>
          <w:sz w:val="26"/>
          <w:szCs w:val="26"/>
        </w:rPr>
        <w:t>ганизаций общей вместимостью 1227 мест.</w:t>
      </w:r>
      <w:proofErr w:type="gramEnd"/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Расчет необходимого количества мест в дошкольных образовательных организ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циях на расчетный срок произведен по норме 35 мест на 1 тыс. чел</w:t>
      </w:r>
      <w:r>
        <w:rPr>
          <w:sz w:val="26"/>
          <w:szCs w:val="26"/>
        </w:rPr>
        <w:t>овек</w:t>
      </w:r>
      <w:r w:rsidRPr="0064176F">
        <w:rPr>
          <w:sz w:val="26"/>
          <w:szCs w:val="26"/>
        </w:rPr>
        <w:t>, что составляет 2018 мест.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дошкольных образовательных организаций расчетным колич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ством мест проектом планировки предусматривается строительство 7 отдельно стоящих детских садов общей вместимостью 791 мест</w:t>
      </w:r>
      <w:r>
        <w:rPr>
          <w:sz w:val="26"/>
          <w:szCs w:val="26"/>
        </w:rPr>
        <w:t>о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Общеобразовательные организации.</w:t>
      </w:r>
    </w:p>
    <w:p w:rsidR="009A1C0A" w:rsidRPr="0064176F" w:rsidRDefault="00AA1DB8" w:rsidP="009A1C0A">
      <w:pPr>
        <w:rPr>
          <w:sz w:val="26"/>
          <w:szCs w:val="26"/>
        </w:rPr>
      </w:pPr>
      <w:r>
        <w:rPr>
          <w:sz w:val="26"/>
          <w:szCs w:val="26"/>
        </w:rPr>
        <w:t>На проектируемой территории</w:t>
      </w:r>
      <w:r w:rsidR="009A1C0A" w:rsidRPr="0064176F">
        <w:rPr>
          <w:sz w:val="26"/>
          <w:szCs w:val="26"/>
        </w:rPr>
        <w:t xml:space="preserve"> построены и функционируют три общеобразов</w:t>
      </w:r>
      <w:r w:rsidR="009A1C0A" w:rsidRPr="0064176F">
        <w:rPr>
          <w:sz w:val="26"/>
          <w:szCs w:val="26"/>
        </w:rPr>
        <w:t>а</w:t>
      </w:r>
      <w:r w:rsidR="009A1C0A" w:rsidRPr="0064176F">
        <w:rPr>
          <w:sz w:val="26"/>
          <w:szCs w:val="26"/>
        </w:rPr>
        <w:t>тельные школы, лицей и одна вечерняя школа общей вместимостью 2660 мест, их пос</w:t>
      </w:r>
      <w:r w:rsidR="009A1C0A" w:rsidRPr="0064176F">
        <w:rPr>
          <w:sz w:val="26"/>
          <w:szCs w:val="26"/>
        </w:rPr>
        <w:t>е</w:t>
      </w:r>
      <w:r w:rsidR="009A1C0A" w:rsidRPr="0064176F">
        <w:rPr>
          <w:sz w:val="26"/>
          <w:szCs w:val="26"/>
        </w:rPr>
        <w:t>щают 2652 учащ</w:t>
      </w:r>
      <w:r w:rsidR="009A1C0A">
        <w:rPr>
          <w:sz w:val="26"/>
          <w:szCs w:val="26"/>
        </w:rPr>
        <w:t>их</w:t>
      </w:r>
      <w:r w:rsidR="009A1C0A" w:rsidRPr="0064176F">
        <w:rPr>
          <w:sz w:val="26"/>
          <w:szCs w:val="26"/>
        </w:rPr>
        <w:t>ся.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Расчет количества мест в общеобразовательных организациях на расчетный срок произведен по норме 115 мест на 1 тыс. чел</w:t>
      </w:r>
      <w:r>
        <w:rPr>
          <w:sz w:val="26"/>
          <w:szCs w:val="26"/>
        </w:rPr>
        <w:t>овек</w:t>
      </w:r>
      <w:r w:rsidRPr="0064176F">
        <w:rPr>
          <w:sz w:val="26"/>
          <w:szCs w:val="26"/>
        </w:rPr>
        <w:t xml:space="preserve">, что </w:t>
      </w:r>
      <w:r>
        <w:rPr>
          <w:sz w:val="26"/>
          <w:szCs w:val="26"/>
        </w:rPr>
        <w:t>дает расчетную вместимость 6630 </w:t>
      </w:r>
      <w:r w:rsidRPr="0064176F">
        <w:rPr>
          <w:sz w:val="26"/>
          <w:szCs w:val="26"/>
        </w:rPr>
        <w:t xml:space="preserve">мест. Проектом планировки предусматривается строительство четырех новых школ на 3300 мест.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связи с низкой плотностью населения в зоне индивидуальной жилой застройки в восточном планировочном районе нет возможности обеспечить нормативные радиусы доступности школ. Для доставки учащихся необходимо предусмотреть школьные авт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бусы.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Здравоохранение.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Медицинские организации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представлены стационар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ми – больницами на 160 коек и поликлиническими отделениями на 500 посещений в смену.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Кроме муниципальных организаций</w:t>
      </w:r>
      <w:r w:rsidR="006E1B9B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размещаются частные медицинские организации: два стоматологических кабинета, а также военный госпиталь на 200 коек и поликлиника на 70 посещений в смену.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Расчетное количество мест в больницах составит 780 коек, посещаемость пол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клиник – 570 посещений в смену.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расчетного количества мест предусматривается строительство больничного комплекса на 420 коек и поликлиник на 140 посещений в смену.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Физическая культура и спорт.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</w:t>
      </w:r>
      <w:proofErr w:type="gramStart"/>
      <w:r w:rsidRPr="0064176F">
        <w:rPr>
          <w:sz w:val="26"/>
          <w:szCs w:val="26"/>
        </w:rPr>
        <w:t>границах</w:t>
      </w:r>
      <w:proofErr w:type="gramEnd"/>
      <w:r w:rsidRPr="0064176F">
        <w:rPr>
          <w:sz w:val="26"/>
          <w:szCs w:val="26"/>
        </w:rPr>
        <w:t xml:space="preserve"> проектируемой территории размещаются три хоккейные коробки на 0,46 га, спортивный комплекс с залами на 843 кв. м площади пола, зал бокса на 226 кв. м площади пола, бассейн «Дельфин» на 300 кв. м зеркала воды, спортивные залы. Плоск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стные сооружения представлены двумя стадионами площадью 0,36 га. Для массового спорта используются также спортивные площадки во дворах жилых домов.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Расчетное количество площади в спортивных залах составляет 4035,5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4612 кв. м площади пола, в бассейнах – 1153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1441,25 кв. м зеркала воды.</w:t>
      </w:r>
    </w:p>
    <w:p w:rsidR="009A1C0A" w:rsidRPr="0064176F" w:rsidRDefault="00C41CB3" w:rsidP="009A1C0A">
      <w:pPr>
        <w:rPr>
          <w:sz w:val="26"/>
          <w:szCs w:val="26"/>
        </w:rPr>
      </w:pPr>
      <w:r>
        <w:rPr>
          <w:sz w:val="26"/>
          <w:szCs w:val="26"/>
        </w:rPr>
        <w:t xml:space="preserve">Проектом </w:t>
      </w:r>
      <w:r w:rsidR="009A1C0A" w:rsidRPr="0064176F">
        <w:rPr>
          <w:sz w:val="26"/>
          <w:szCs w:val="26"/>
        </w:rPr>
        <w:t>планировки предусмотрено строительство новых спортивных залов на 1300 кв. м площади пола, бассейнов – на 500 кв. м зеркала воды.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Культурно-просветительные и развлекательные организации.</w:t>
      </w:r>
    </w:p>
    <w:p w:rsidR="009A1C0A" w:rsidRPr="0064176F" w:rsidRDefault="00C41CB3" w:rsidP="009A1C0A">
      <w:pPr>
        <w:rPr>
          <w:sz w:val="26"/>
          <w:szCs w:val="26"/>
        </w:rPr>
      </w:pPr>
      <w:r>
        <w:rPr>
          <w:sz w:val="26"/>
          <w:szCs w:val="26"/>
        </w:rPr>
        <w:t>На проектируемой территории</w:t>
      </w:r>
      <w:r w:rsidR="009A1C0A" w:rsidRPr="0064176F">
        <w:rPr>
          <w:sz w:val="26"/>
          <w:szCs w:val="26"/>
        </w:rPr>
        <w:t xml:space="preserve"> работают три дома культуры общей вместимостью залов 1433 места, четыре библиотеки с количеством томов 85,9 тысячи, музей войсковой час</w:t>
      </w:r>
      <w:r w:rsidR="009A1C0A">
        <w:rPr>
          <w:sz w:val="26"/>
          <w:szCs w:val="26"/>
        </w:rPr>
        <w:t xml:space="preserve">ти </w:t>
      </w:r>
      <w:r w:rsidR="009A1C0A" w:rsidRPr="0064176F">
        <w:rPr>
          <w:sz w:val="26"/>
          <w:szCs w:val="26"/>
        </w:rPr>
        <w:t>34148.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расчетной вместимости в культурно-просветительных и развл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кательных организациях планируется строительство клубов и кинотеатров с вместим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стью залов 1200 мест, библиотек с количеством томов 109 тысяч.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Объекты торговли и общественного питания.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В настоящее время сеть торговых организаций и организаций общественного п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тания </w:t>
      </w:r>
      <w:r w:rsidR="00C41CB3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развита слабо и не соответствует нормативному уровню обслуживания населения</w:t>
      </w:r>
      <w:r w:rsidR="00C41CB3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Торговая площадь продовольственных магазинов составляет 3182 кв. м, магаз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нов промышленных товаров – 1036 кв. 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расчетной емкости организаций торговли предусматривается строительство магазинов продовольственных товаров на 3459 кв. м торговой площади, м</w:t>
      </w:r>
      <w:r>
        <w:rPr>
          <w:sz w:val="26"/>
          <w:szCs w:val="26"/>
        </w:rPr>
        <w:t xml:space="preserve">агазинов промышленных товаров </w:t>
      </w:r>
      <w:r w:rsidRPr="0064176F">
        <w:rPr>
          <w:sz w:val="26"/>
          <w:szCs w:val="26"/>
        </w:rPr>
        <w:t>на 1729,5 кв. м торговой площади.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 общественного питания представлены кафе на 28 мест и столовой на 65 мест. На расчетный срок планируется строительство объектов общественного пит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ния общей емкостью 878 мест.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 бытового обслуживания.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размещено 6 объектов бытового обслуживания, т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ких как парикмахерские, ателье домашних услуг, мастерские по ремонту обуви. Колич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ство существующих рабочих мест – 48.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Предусматривается строительство объектов бытового обслуживания на расче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ный срок общей емкостью 292 рабочих места.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 коммунального обслуживания.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Из коммунальных организаций 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размеща</w:t>
      </w:r>
      <w:r>
        <w:rPr>
          <w:sz w:val="26"/>
          <w:szCs w:val="26"/>
        </w:rPr>
        <w:t>е</w:t>
      </w:r>
      <w:r w:rsidRPr="0064176F">
        <w:rPr>
          <w:sz w:val="26"/>
          <w:szCs w:val="26"/>
        </w:rPr>
        <w:t>тся баня на 31 место и пять управляющих компаний жилищно-коммунального хозяйства.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предлагается разместить три банно-оздоровительных ко</w:t>
      </w:r>
      <w:r w:rsidRPr="0064176F">
        <w:rPr>
          <w:sz w:val="26"/>
          <w:szCs w:val="26"/>
        </w:rPr>
        <w:t>м</w:t>
      </w:r>
      <w:r w:rsidRPr="0064176F">
        <w:rPr>
          <w:sz w:val="26"/>
          <w:szCs w:val="26"/>
        </w:rPr>
        <w:t>плекса общей вместимостью 210 мест.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Проектируемый баланс использования проектируемой территории представлен в таблице 1 раздела 6.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Default="009A1C0A" w:rsidP="00C41CB3">
      <w:pPr>
        <w:suppressAutoHyphens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2.3. Создание условий для беспрепятственного доступа инвалидов к объектам </w:t>
      </w:r>
    </w:p>
    <w:p w:rsidR="006E1B9B" w:rsidRDefault="009A1C0A" w:rsidP="00C41CB3">
      <w:pPr>
        <w:suppressAutoHyphens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инженерной, транспортной и социальной инфраструктур</w:t>
      </w:r>
      <w:r w:rsidR="00C41CB3">
        <w:rPr>
          <w:b/>
          <w:sz w:val="26"/>
          <w:szCs w:val="26"/>
        </w:rPr>
        <w:t xml:space="preserve">, </w:t>
      </w:r>
    </w:p>
    <w:p w:rsidR="009A1C0A" w:rsidRPr="0064176F" w:rsidRDefault="00C41CB3" w:rsidP="00C41CB3">
      <w:pPr>
        <w:suppressAutoHyphens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средствам связи и информации</w:t>
      </w:r>
    </w:p>
    <w:p w:rsidR="009A1C0A" w:rsidRPr="00C41CB3" w:rsidRDefault="009A1C0A" w:rsidP="00C41CB3">
      <w:pPr>
        <w:rPr>
          <w:sz w:val="26"/>
          <w:szCs w:val="26"/>
        </w:rPr>
      </w:pPr>
    </w:p>
    <w:p w:rsidR="00C41CB3" w:rsidRPr="00C41CB3" w:rsidRDefault="009A1C0A" w:rsidP="00C41CB3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соответствии с законодательством Российской Федерации необходимо создание условий для беспрепятственного доступа инвалидов к объектам </w:t>
      </w:r>
      <w:r w:rsidR="00C41CB3" w:rsidRPr="00C41CB3">
        <w:rPr>
          <w:sz w:val="26"/>
          <w:szCs w:val="26"/>
        </w:rPr>
        <w:t>инженерной, тран</w:t>
      </w:r>
      <w:r w:rsidR="00C41CB3" w:rsidRPr="00C41CB3">
        <w:rPr>
          <w:sz w:val="26"/>
          <w:szCs w:val="26"/>
        </w:rPr>
        <w:t>с</w:t>
      </w:r>
      <w:r w:rsidR="00C41CB3" w:rsidRPr="00C41CB3">
        <w:rPr>
          <w:sz w:val="26"/>
          <w:szCs w:val="26"/>
        </w:rPr>
        <w:t>портной и социальной инфраструктур,</w:t>
      </w:r>
      <w:r w:rsidR="00965053">
        <w:rPr>
          <w:sz w:val="26"/>
          <w:szCs w:val="26"/>
        </w:rPr>
        <w:t xml:space="preserve"> местам отдыха и предоставляемым услугам,</w:t>
      </w:r>
      <w:r w:rsidR="00C41CB3" w:rsidRPr="00C41CB3">
        <w:rPr>
          <w:sz w:val="26"/>
          <w:szCs w:val="26"/>
        </w:rPr>
        <w:t xml:space="preserve"> средствам связи и информации</w:t>
      </w:r>
      <w:r w:rsidR="00965053">
        <w:rPr>
          <w:sz w:val="26"/>
          <w:szCs w:val="26"/>
        </w:rPr>
        <w:t>.</w:t>
      </w:r>
    </w:p>
    <w:p w:rsidR="009A1C0A" w:rsidRPr="0064176F" w:rsidRDefault="009A1C0A" w:rsidP="00C41CB3">
      <w:pPr>
        <w:rPr>
          <w:sz w:val="26"/>
          <w:szCs w:val="26"/>
        </w:rPr>
      </w:pPr>
      <w:r w:rsidRPr="0064176F">
        <w:rPr>
          <w:sz w:val="26"/>
          <w:szCs w:val="26"/>
        </w:rPr>
        <w:t>Проектные решения должны учитывать физические возможности всех категорий населения, включая инвалидов, должны быть направлены на повышение качества г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родской среды по критериям доступности, безопасности и комфортности.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Основным принципом формирования безопасной и удобной для инвалидов горо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ской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назначения, 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нах рекреации, а также в местах пользования транспортными коммуникациями, соор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 xml:space="preserve">жениями, устройствами, пешеходными путями.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При создании доступной для инвалидов среды жизнедеятельности необходимо обеспечивать: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возможность беспрепятственного передвижения с помощью трости, костылей, кресла-коляски, собаки-проводника, а также при использовании транспортных средств (индивидуальных, специализированных или общественных);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создание внешней информации: визуальной, тактильной (осязательной) и звук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вой;</w:t>
      </w:r>
    </w:p>
    <w:p w:rsidR="009A1C0A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комплексное решение системы обслуживания: размещение (согласно проектному расчету) специализированных объектов и объектов обслуживания общего пользования при различных формах собственности на недвижимость.</w:t>
      </w:r>
    </w:p>
    <w:p w:rsidR="00C41CB3" w:rsidRPr="00957A58" w:rsidRDefault="00C41CB3" w:rsidP="00C41CB3">
      <w:pPr>
        <w:rPr>
          <w:sz w:val="26"/>
          <w:szCs w:val="26"/>
        </w:rPr>
      </w:pPr>
      <w:r>
        <w:rPr>
          <w:sz w:val="26"/>
          <w:szCs w:val="26"/>
        </w:rPr>
        <w:t xml:space="preserve">Проектом планировки </w:t>
      </w:r>
      <w:r w:rsidRPr="00957A58">
        <w:rPr>
          <w:sz w:val="26"/>
          <w:szCs w:val="26"/>
        </w:rPr>
        <w:t>приняты решения по формированию безопасной и удобной дл</w:t>
      </w:r>
      <w:r>
        <w:rPr>
          <w:sz w:val="26"/>
          <w:szCs w:val="26"/>
        </w:rPr>
        <w:t>я инвалидов городской среды: по</w:t>
      </w:r>
      <w:r w:rsidRPr="00957A58">
        <w:rPr>
          <w:sz w:val="26"/>
          <w:szCs w:val="26"/>
        </w:rPr>
        <w:t xml:space="preserve"> созданию условий для обеспечения беспрепятстве</w:t>
      </w:r>
      <w:r w:rsidRPr="00957A58">
        <w:rPr>
          <w:sz w:val="26"/>
          <w:szCs w:val="26"/>
        </w:rPr>
        <w:t>н</w:t>
      </w:r>
      <w:r w:rsidRPr="00957A58">
        <w:rPr>
          <w:sz w:val="26"/>
          <w:szCs w:val="26"/>
        </w:rPr>
        <w:t>ной доступности объектов обслуживания в зонах застройки различного функциональн</w:t>
      </w:r>
      <w:r w:rsidRPr="00957A58">
        <w:rPr>
          <w:sz w:val="26"/>
          <w:szCs w:val="26"/>
        </w:rPr>
        <w:t>о</w:t>
      </w:r>
      <w:r w:rsidRPr="00957A58">
        <w:rPr>
          <w:sz w:val="26"/>
          <w:szCs w:val="26"/>
        </w:rPr>
        <w:t>го назначения, зонах рекреации, а также в местах пользования транспортными комм</w:t>
      </w:r>
      <w:r w:rsidRPr="00957A58">
        <w:rPr>
          <w:sz w:val="26"/>
          <w:szCs w:val="26"/>
        </w:rPr>
        <w:t>у</w:t>
      </w:r>
      <w:r w:rsidRPr="00957A58">
        <w:rPr>
          <w:sz w:val="26"/>
          <w:szCs w:val="26"/>
        </w:rPr>
        <w:t>никациями, сооружениями, устройствами, пешеходными путями. Кроме того</w:t>
      </w:r>
      <w:r w:rsidR="006E1B9B">
        <w:rPr>
          <w:sz w:val="26"/>
          <w:szCs w:val="26"/>
        </w:rPr>
        <w:t>,</w:t>
      </w:r>
      <w:r w:rsidRPr="00957A58">
        <w:rPr>
          <w:sz w:val="26"/>
          <w:szCs w:val="26"/>
        </w:rPr>
        <w:t xml:space="preserve"> приняты решения по организации информационной доступности объектов. Улично-дорожная сеть запроектирована с учетом прокладки пешеходных маршрутов для инвалидов и м</w:t>
      </w:r>
      <w:r w:rsidRPr="00957A58">
        <w:rPr>
          <w:sz w:val="26"/>
          <w:szCs w:val="26"/>
        </w:rPr>
        <w:t>а</w:t>
      </w:r>
      <w:r w:rsidRPr="00957A58">
        <w:rPr>
          <w:sz w:val="26"/>
          <w:szCs w:val="26"/>
        </w:rPr>
        <w:t>ломобильных групп населения с устройством доступных им подходов к площадкам и местам посадки в общественный транспорт.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>Пешеходные пути к объектам повседневного обслуживания инвалидов запрое</w:t>
      </w:r>
      <w:r w:rsidRPr="00957A58">
        <w:rPr>
          <w:sz w:val="26"/>
          <w:szCs w:val="26"/>
        </w:rPr>
        <w:t>к</w:t>
      </w:r>
      <w:r w:rsidRPr="00957A58">
        <w:rPr>
          <w:sz w:val="26"/>
          <w:szCs w:val="26"/>
        </w:rPr>
        <w:t>тированы без пересечений в одном уровне с городскими транспортными магистралями.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>Предприятия</w:t>
      </w:r>
      <w:r>
        <w:rPr>
          <w:sz w:val="26"/>
          <w:szCs w:val="26"/>
        </w:rPr>
        <w:t xml:space="preserve"> общественного питания </w:t>
      </w:r>
      <w:r w:rsidRPr="00957A58">
        <w:rPr>
          <w:sz w:val="26"/>
          <w:szCs w:val="26"/>
        </w:rPr>
        <w:t>предполагается размещать в пределах у</w:t>
      </w:r>
      <w:r w:rsidRPr="00957A58">
        <w:rPr>
          <w:sz w:val="26"/>
          <w:szCs w:val="26"/>
        </w:rPr>
        <w:t>к</w:t>
      </w:r>
      <w:r w:rsidR="006E1B9B">
        <w:rPr>
          <w:sz w:val="26"/>
          <w:szCs w:val="26"/>
        </w:rPr>
        <w:t>рупне</w:t>
      </w:r>
      <w:r w:rsidRPr="00957A58">
        <w:rPr>
          <w:sz w:val="26"/>
          <w:szCs w:val="26"/>
        </w:rPr>
        <w:t>нных жилых кварталов. Продовольственные магазины, предприятия бытового о</w:t>
      </w:r>
      <w:r w:rsidRPr="00957A58">
        <w:rPr>
          <w:sz w:val="26"/>
          <w:szCs w:val="26"/>
        </w:rPr>
        <w:t>б</w:t>
      </w:r>
      <w:r w:rsidRPr="00957A58">
        <w:rPr>
          <w:sz w:val="26"/>
          <w:szCs w:val="26"/>
        </w:rPr>
        <w:t>служивания  предполагается размещать на периферии укру</w:t>
      </w:r>
      <w:r w:rsidR="006E1B9B">
        <w:rPr>
          <w:sz w:val="26"/>
          <w:szCs w:val="26"/>
        </w:rPr>
        <w:t>пне</w:t>
      </w:r>
      <w:r w:rsidRPr="00957A58">
        <w:rPr>
          <w:sz w:val="26"/>
          <w:szCs w:val="26"/>
        </w:rPr>
        <w:t xml:space="preserve">нных жилых кварталов, прилегающей к магистральным улицам, на первых этажах общественных </w:t>
      </w:r>
      <w:r w:rsidR="006E1B9B">
        <w:rPr>
          <w:sz w:val="26"/>
          <w:szCs w:val="26"/>
        </w:rPr>
        <w:t>зданий. При этом размеры укрупне</w:t>
      </w:r>
      <w:r w:rsidRPr="00957A58">
        <w:rPr>
          <w:sz w:val="26"/>
          <w:szCs w:val="26"/>
        </w:rPr>
        <w:t>нных кварталов запроектированы так, что из большинства домов жилищного фонда квартала обеспечивается доступность объектов повседневного о</w:t>
      </w:r>
      <w:r w:rsidRPr="00957A58">
        <w:rPr>
          <w:sz w:val="26"/>
          <w:szCs w:val="26"/>
        </w:rPr>
        <w:t>б</w:t>
      </w:r>
      <w:r w:rsidRPr="00957A58">
        <w:rPr>
          <w:sz w:val="26"/>
          <w:szCs w:val="26"/>
        </w:rPr>
        <w:t>служивания в радиусе 300 м, а там, где радиус обслуживания более 300 м, организованы удобные для инвалидов пути движения до этих объектов.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>Вертикальная планиро</w:t>
      </w:r>
      <w:r w:rsidR="006E1B9B">
        <w:rPr>
          <w:sz w:val="26"/>
          <w:szCs w:val="26"/>
        </w:rPr>
        <w:t>вка территории разработана с уче</w:t>
      </w:r>
      <w:r w:rsidRPr="00957A58">
        <w:rPr>
          <w:sz w:val="26"/>
          <w:szCs w:val="26"/>
        </w:rPr>
        <w:t>том возможности пер</w:t>
      </w:r>
      <w:r w:rsidRPr="00957A58">
        <w:rPr>
          <w:sz w:val="26"/>
          <w:szCs w:val="26"/>
        </w:rPr>
        <w:t>е</w:t>
      </w:r>
      <w:r w:rsidRPr="00957A58">
        <w:rPr>
          <w:sz w:val="26"/>
          <w:szCs w:val="26"/>
        </w:rPr>
        <w:t>мещения инвалидов по пешеходным путям, проложенным вдоль магистральных и ж</w:t>
      </w:r>
      <w:r w:rsidRPr="00957A58">
        <w:rPr>
          <w:sz w:val="26"/>
          <w:szCs w:val="26"/>
        </w:rPr>
        <w:t>и</w:t>
      </w:r>
      <w:r w:rsidRPr="00957A58">
        <w:rPr>
          <w:sz w:val="26"/>
          <w:szCs w:val="26"/>
        </w:rPr>
        <w:t>лых улиц, с уклоном, не превышающим 5</w:t>
      </w:r>
      <w:r w:rsidR="006E1B9B">
        <w:rPr>
          <w:sz w:val="26"/>
          <w:szCs w:val="26"/>
        </w:rPr>
        <w:t xml:space="preserve"> </w:t>
      </w:r>
      <w:r w:rsidRPr="00957A58">
        <w:rPr>
          <w:sz w:val="26"/>
          <w:szCs w:val="26"/>
        </w:rPr>
        <w:t>% ко всем значимым объектам обслуживания, местам приложения труда, остановкам общественного транспорта, зонам отдыха. Пеш</w:t>
      </w:r>
      <w:r w:rsidRPr="00957A58">
        <w:rPr>
          <w:sz w:val="26"/>
          <w:szCs w:val="26"/>
        </w:rPr>
        <w:t>е</w:t>
      </w:r>
      <w:r w:rsidRPr="00957A58">
        <w:rPr>
          <w:sz w:val="26"/>
          <w:szCs w:val="26"/>
        </w:rPr>
        <w:t>ходные маршруты на внутриквартальных территориях, соединяющие между собою на</w:t>
      </w:r>
      <w:r w:rsidRPr="00957A58">
        <w:rPr>
          <w:sz w:val="26"/>
          <w:szCs w:val="26"/>
        </w:rPr>
        <w:t>и</w:t>
      </w:r>
      <w:r w:rsidRPr="00957A58">
        <w:rPr>
          <w:sz w:val="26"/>
          <w:szCs w:val="26"/>
        </w:rPr>
        <w:t>бо</w:t>
      </w:r>
      <w:r w:rsidR="006E1B9B">
        <w:rPr>
          <w:sz w:val="26"/>
          <w:szCs w:val="26"/>
        </w:rPr>
        <w:t>лее важные объекты, совмеще</w:t>
      </w:r>
      <w:r w:rsidRPr="00957A58">
        <w:rPr>
          <w:sz w:val="26"/>
          <w:szCs w:val="26"/>
        </w:rPr>
        <w:t>нные с линейными элементами озеленения, также з</w:t>
      </w:r>
      <w:r w:rsidRPr="00957A58">
        <w:rPr>
          <w:sz w:val="26"/>
          <w:szCs w:val="26"/>
        </w:rPr>
        <w:t>а</w:t>
      </w:r>
      <w:r w:rsidRPr="00957A58">
        <w:rPr>
          <w:sz w:val="26"/>
          <w:szCs w:val="26"/>
        </w:rPr>
        <w:t>проектированы с уклонами, не превышающими 5</w:t>
      </w:r>
      <w:r w:rsidR="006E1B9B">
        <w:rPr>
          <w:sz w:val="26"/>
          <w:szCs w:val="26"/>
        </w:rPr>
        <w:t xml:space="preserve"> </w:t>
      </w:r>
      <w:r w:rsidRPr="00957A58">
        <w:rPr>
          <w:sz w:val="26"/>
          <w:szCs w:val="26"/>
        </w:rPr>
        <w:t>%.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>Места наиболее вероятного приложения труда, учреждения образования, обсл</w:t>
      </w:r>
      <w:r w:rsidRPr="00957A58">
        <w:rPr>
          <w:sz w:val="26"/>
          <w:szCs w:val="26"/>
        </w:rPr>
        <w:t>у</w:t>
      </w:r>
      <w:r w:rsidRPr="00957A58">
        <w:rPr>
          <w:sz w:val="26"/>
          <w:szCs w:val="26"/>
        </w:rPr>
        <w:t xml:space="preserve">живания, офисы </w:t>
      </w:r>
      <w:r w:rsidRPr="00957A58">
        <w:rPr>
          <w:sz w:val="26"/>
          <w:szCs w:val="26"/>
          <w:lang w:val="en-US"/>
        </w:rPr>
        <w:t>IT</w:t>
      </w:r>
      <w:r w:rsidRPr="00957A58">
        <w:rPr>
          <w:sz w:val="26"/>
          <w:szCs w:val="26"/>
        </w:rPr>
        <w:t xml:space="preserve"> компаний запроектированы в центре территории, на периферии ж</w:t>
      </w:r>
      <w:r w:rsidRPr="00957A58">
        <w:rPr>
          <w:sz w:val="26"/>
          <w:szCs w:val="26"/>
        </w:rPr>
        <w:t>и</w:t>
      </w:r>
      <w:r w:rsidRPr="00957A58">
        <w:rPr>
          <w:sz w:val="26"/>
          <w:szCs w:val="26"/>
        </w:rPr>
        <w:t>лых кварталов, в непосредственной близости от остановок общественного транспорта.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>Транспортно-пересад</w:t>
      </w:r>
      <w:r w:rsidR="006E1B9B">
        <w:rPr>
          <w:sz w:val="26"/>
          <w:szCs w:val="26"/>
        </w:rPr>
        <w:t>очные узлы запроектированы с уче</w:t>
      </w:r>
      <w:r w:rsidRPr="00957A58">
        <w:rPr>
          <w:sz w:val="26"/>
          <w:szCs w:val="26"/>
        </w:rPr>
        <w:t>том размещения остан</w:t>
      </w:r>
      <w:r w:rsidRPr="00957A58">
        <w:rPr>
          <w:sz w:val="26"/>
          <w:szCs w:val="26"/>
        </w:rPr>
        <w:t>о</w:t>
      </w:r>
      <w:r w:rsidRPr="00957A58">
        <w:rPr>
          <w:sz w:val="26"/>
          <w:szCs w:val="26"/>
        </w:rPr>
        <w:t>вок различных видов общественного транспорта и входов в перехватывающие стоянки в радиусе 200 м.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 xml:space="preserve">Перемещение по </w:t>
      </w:r>
      <w:r>
        <w:rPr>
          <w:sz w:val="26"/>
          <w:szCs w:val="26"/>
        </w:rPr>
        <w:t>проектируемой</w:t>
      </w:r>
      <w:r w:rsidRPr="00957A58">
        <w:rPr>
          <w:sz w:val="26"/>
          <w:szCs w:val="26"/>
        </w:rPr>
        <w:t xml:space="preserve"> территории</w:t>
      </w:r>
      <w:r w:rsidR="006E1B9B">
        <w:rPr>
          <w:sz w:val="26"/>
          <w:szCs w:val="26"/>
        </w:rPr>
        <w:t xml:space="preserve"> в основном </w:t>
      </w:r>
      <w:proofErr w:type="spellStart"/>
      <w:r w:rsidRPr="00957A58">
        <w:rPr>
          <w:sz w:val="26"/>
          <w:szCs w:val="26"/>
        </w:rPr>
        <w:t>безбарьерное</w:t>
      </w:r>
      <w:proofErr w:type="spellEnd"/>
      <w:r w:rsidRPr="00957A58">
        <w:rPr>
          <w:sz w:val="26"/>
          <w:szCs w:val="26"/>
        </w:rPr>
        <w:t>. Кроме т</w:t>
      </w:r>
      <w:r w:rsidRPr="00957A58">
        <w:rPr>
          <w:sz w:val="26"/>
          <w:szCs w:val="26"/>
        </w:rPr>
        <w:t>о</w:t>
      </w:r>
      <w:r w:rsidRPr="00957A58">
        <w:rPr>
          <w:sz w:val="26"/>
          <w:szCs w:val="26"/>
        </w:rPr>
        <w:t>го, предполагается устройство поверхностей основных пешеходных путей с использов</w:t>
      </w:r>
      <w:r w:rsidRPr="00957A58">
        <w:rPr>
          <w:sz w:val="26"/>
          <w:szCs w:val="26"/>
        </w:rPr>
        <w:t>а</w:t>
      </w:r>
      <w:r w:rsidRPr="00957A58">
        <w:rPr>
          <w:sz w:val="26"/>
          <w:szCs w:val="26"/>
        </w:rPr>
        <w:t>нием средств тактильной и цветовой ориентации.</w:t>
      </w:r>
    </w:p>
    <w:p w:rsidR="00C41CB3" w:rsidRPr="00957A58" w:rsidRDefault="00C41CB3" w:rsidP="00C41CB3">
      <w:pPr>
        <w:rPr>
          <w:sz w:val="26"/>
          <w:szCs w:val="26"/>
        </w:rPr>
      </w:pPr>
      <w:r w:rsidRPr="00957A58">
        <w:rPr>
          <w:sz w:val="26"/>
          <w:szCs w:val="26"/>
        </w:rPr>
        <w:t xml:space="preserve">На территориях, предназначенных для постоянного и временного хранения транспортных средств, проектом </w:t>
      </w:r>
      <w:r>
        <w:rPr>
          <w:sz w:val="26"/>
          <w:szCs w:val="26"/>
        </w:rPr>
        <w:t xml:space="preserve">планировки </w:t>
      </w:r>
      <w:r w:rsidRPr="00957A58">
        <w:rPr>
          <w:sz w:val="26"/>
          <w:szCs w:val="26"/>
        </w:rPr>
        <w:t>предусмотрено выделение мест хранения транспортных средств, управляемых инвалидами, что учтено при определении площади этих территорий.</w:t>
      </w:r>
    </w:p>
    <w:p w:rsidR="00C41CB3" w:rsidRPr="0064176F" w:rsidRDefault="00C41CB3" w:rsidP="009A1C0A">
      <w:pPr>
        <w:rPr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3.  Улично-дорожная сеть, транспорт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iCs/>
          <w:color w:val="000000"/>
          <w:sz w:val="26"/>
          <w:szCs w:val="26"/>
        </w:rPr>
      </w:pPr>
      <w:r w:rsidRPr="0064176F">
        <w:rPr>
          <w:b/>
          <w:iCs/>
          <w:color w:val="000000"/>
          <w:sz w:val="26"/>
          <w:szCs w:val="26"/>
        </w:rPr>
        <w:t>3.1. Современное состояние</w:t>
      </w:r>
    </w:p>
    <w:p w:rsidR="009A1C0A" w:rsidRPr="0064176F" w:rsidRDefault="009A1C0A" w:rsidP="009A1C0A">
      <w:pPr>
        <w:rPr>
          <w:sz w:val="26"/>
          <w:szCs w:val="26"/>
        </w:rPr>
      </w:pP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Улично-дорожная сеть бывшего поселка Пашино, вошедшего в состав Калини</w:t>
      </w:r>
      <w:r w:rsidRPr="0064176F">
        <w:rPr>
          <w:sz w:val="26"/>
          <w:szCs w:val="26"/>
        </w:rPr>
        <w:t>н</w:t>
      </w:r>
      <w:r>
        <w:rPr>
          <w:sz w:val="26"/>
          <w:szCs w:val="26"/>
        </w:rPr>
        <w:t>ского района</w:t>
      </w:r>
      <w:r w:rsidR="00C41CB3">
        <w:rPr>
          <w:sz w:val="26"/>
          <w:szCs w:val="26"/>
        </w:rPr>
        <w:t xml:space="preserve"> города Новосибирска</w:t>
      </w:r>
      <w:r w:rsidRPr="0064176F">
        <w:rPr>
          <w:sz w:val="26"/>
          <w:szCs w:val="26"/>
        </w:rPr>
        <w:t>, складывалась с момента его образования в соотве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lastRenderedPageBreak/>
        <w:t>ствии с прежними проектами по нормативам для поселка городского типа «закрытого характера» с ограничением транзитного движения.</w:t>
      </w:r>
    </w:p>
    <w:p w:rsidR="009A1C0A" w:rsidRPr="0064176F" w:rsidRDefault="009A1C0A" w:rsidP="009A1C0A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 селитебной зоне улично-дорожная сеть имеет в основном «прямоугольный х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рактер», делит территорию на крупные кварталы в многоэтажной зоне застройки и на мелкие – в малоэтажной.</w:t>
      </w:r>
      <w:proofErr w:type="gramEnd"/>
      <w:r w:rsidRPr="0064176F">
        <w:rPr>
          <w:sz w:val="26"/>
          <w:szCs w:val="26"/>
        </w:rPr>
        <w:t xml:space="preserve"> Выделяются основные и прочие поселковые улицы по главным направлениям движения к внешним дорогам, обособленным районам проектируемой территории, местам приложения труда. От этих основных поселковых улиц ответвляю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ся поперечные поселковые улицы к отдельным объектам и районам проектируемой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 xml:space="preserve">ритории, которые в будущем можно трактовать районными магистралями.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Таким образом, в настоящее время улицы и дороги занимают всего 3 % проект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руемой территории, плотность – 1,7 км/кв. км, из них магистральные – 0,46 км/кв. км.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Благоустроенные улицы составляют около 50 %. Показатели соответствуют </w:t>
      </w:r>
      <w:r w:rsidR="007B2644">
        <w:rPr>
          <w:sz w:val="26"/>
          <w:szCs w:val="26"/>
        </w:rPr>
        <w:t>так</w:t>
      </w:r>
      <w:r w:rsidR="007B2644">
        <w:rPr>
          <w:sz w:val="26"/>
          <w:szCs w:val="26"/>
        </w:rPr>
        <w:t>о</w:t>
      </w:r>
      <w:r w:rsidR="007B2644">
        <w:rPr>
          <w:sz w:val="26"/>
          <w:szCs w:val="26"/>
        </w:rPr>
        <w:t>му типу населенного пункта</w:t>
      </w:r>
      <w:r w:rsidRPr="0064176F">
        <w:rPr>
          <w:sz w:val="26"/>
          <w:szCs w:val="26"/>
        </w:rPr>
        <w:t xml:space="preserve"> с большими внеселитебными территориями, значительным количеством малоэтажной застройки. В селитебных территориях много улиц с недост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точным благоустройством, плотность магистральных улиц не соответствует нормати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ному показателю.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Интенсивность движения по магистральным улицам и дорогам в настоящее время небольшая из-за обособленности и величины </w:t>
      </w:r>
      <w:r w:rsidR="00F64D00">
        <w:rPr>
          <w:sz w:val="26"/>
          <w:szCs w:val="26"/>
        </w:rPr>
        <w:t>проектируемой территории</w:t>
      </w:r>
      <w:r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 пока рег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>лирование движения транспорта</w:t>
      </w:r>
      <w:r w:rsidRPr="00C678A1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не требуется.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Пешеходное движение организовано по тротуарам благоустроенных улиц и гру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товым дорожкам по неблагоустроенным улицам.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Общественный транспорт, маршруты автобусов и маршрутных такси связывают проектируемую территорию с городом</w:t>
      </w:r>
      <w:r>
        <w:rPr>
          <w:sz w:val="26"/>
          <w:szCs w:val="26"/>
        </w:rPr>
        <w:t xml:space="preserve">. </w:t>
      </w:r>
      <w:r w:rsidRPr="0064176F">
        <w:rPr>
          <w:sz w:val="26"/>
          <w:szCs w:val="26"/>
        </w:rPr>
        <w:t>Имеется внутрирайонный маршрут городского общественного транспорта.</w:t>
      </w: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Длина автобусной сети в границах проектируемой территории – около 9,5 км, в селитьбе – 7,5 км, с плотностью – 1,65 км/кв. км. Остановочные пункты общественного транспорта на проектируемой территории  размещаются у основных перекрестков, об</w:t>
      </w:r>
      <w:r w:rsidRPr="0064176F">
        <w:rPr>
          <w:sz w:val="26"/>
          <w:szCs w:val="26"/>
        </w:rPr>
        <w:t>ъ</w:t>
      </w:r>
      <w:r w:rsidRPr="0064176F">
        <w:rPr>
          <w:sz w:val="26"/>
          <w:szCs w:val="26"/>
        </w:rPr>
        <w:t>ектов обслуживания через 400 – 1400 м с доступностью до 700 м.</w:t>
      </w: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Через проектируем</w:t>
      </w:r>
      <w:r w:rsidR="007B2644">
        <w:rPr>
          <w:sz w:val="26"/>
          <w:szCs w:val="26"/>
        </w:rPr>
        <w:t>ую территорию</w:t>
      </w:r>
      <w:r w:rsidRPr="0064176F">
        <w:rPr>
          <w:sz w:val="26"/>
          <w:szCs w:val="26"/>
        </w:rPr>
        <w:t xml:space="preserve"> по ул. Магис</w:t>
      </w:r>
      <w:r w:rsidR="00BE19B6">
        <w:rPr>
          <w:sz w:val="26"/>
          <w:szCs w:val="26"/>
        </w:rPr>
        <w:t>тральной, ул. Солидарности, ул. </w:t>
      </w:r>
      <w:r w:rsidRPr="0064176F">
        <w:rPr>
          <w:sz w:val="26"/>
          <w:szCs w:val="26"/>
        </w:rPr>
        <w:t>Донецкой проходят маршруты пригородных автобусов.</w:t>
      </w:r>
    </w:p>
    <w:p w:rsidR="009A1C0A" w:rsidRDefault="009A1C0A" w:rsidP="009A1C0A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</w:p>
    <w:p w:rsidR="009A1C0A" w:rsidRPr="0064176F" w:rsidRDefault="009A1C0A" w:rsidP="009A1C0A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  <w:r w:rsidRPr="0064176F">
        <w:rPr>
          <w:b/>
          <w:iCs/>
          <w:color w:val="000000"/>
          <w:sz w:val="26"/>
          <w:szCs w:val="26"/>
        </w:rPr>
        <w:t>3.2. Проектное решение</w:t>
      </w:r>
    </w:p>
    <w:p w:rsidR="009A1C0A" w:rsidRPr="00DA6AAE" w:rsidRDefault="009A1C0A" w:rsidP="009A1C0A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0"/>
        </w:rPr>
      </w:pP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 xml:space="preserve">Улично-дорожная сеть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проектировалась с максимал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но возможным сохранением сложившейся системы улиц и дорог, застройки в соответс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вии с принятым архитектурно-планировочным решением, с учетом Генерального плана города Новосибирска, Генеральной схемы развития улично-дорожной сети города 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восибирска, Местными нормативами градостроительного проектирования города Нов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сибирска.</w:t>
      </w:r>
      <w:proofErr w:type="gramEnd"/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Основу улично-дорожной сети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в соответствии с Ген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ральным планом города Новосибирска и Генеральной схемой развития улично-дорожной сети города Новосибирска будут создавать городские магистральные улицы </w:t>
      </w:r>
      <w:r w:rsidRPr="0064176F">
        <w:rPr>
          <w:sz w:val="26"/>
          <w:szCs w:val="26"/>
          <w:lang w:val="en-US"/>
        </w:rPr>
        <w:t>II</w:t>
      </w:r>
      <w:r w:rsidRPr="0064176F">
        <w:rPr>
          <w:sz w:val="26"/>
          <w:szCs w:val="26"/>
        </w:rPr>
        <w:t xml:space="preserve"> категории и дороги, большей частью трассированные по бывшим основным поселковым улицам.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К городским магистральным улицам относятся ул. Магистральная, ул. Чекалина, ГМ-1, продолжение </w:t>
      </w:r>
      <w:proofErr w:type="spellStart"/>
      <w:r w:rsidRPr="0064176F">
        <w:rPr>
          <w:sz w:val="26"/>
          <w:szCs w:val="26"/>
        </w:rPr>
        <w:t>Пашинского</w:t>
      </w:r>
      <w:proofErr w:type="spellEnd"/>
      <w:r>
        <w:rPr>
          <w:sz w:val="26"/>
          <w:szCs w:val="26"/>
        </w:rPr>
        <w:t xml:space="preserve"> шоссе на северо-восток</w:t>
      </w:r>
      <w:r w:rsidRPr="0064176F">
        <w:rPr>
          <w:sz w:val="26"/>
          <w:szCs w:val="26"/>
        </w:rPr>
        <w:t>, перспективная магистраль по западной границе микрорайона «Гвардейский»</w:t>
      </w:r>
      <w:r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Эти основные городские магистрали в селитебной части </w:t>
      </w:r>
      <w:r w:rsidR="00F64D00">
        <w:rPr>
          <w:sz w:val="26"/>
          <w:szCs w:val="26"/>
        </w:rPr>
        <w:t>проектируемой террит</w:t>
      </w:r>
      <w:r w:rsidR="00F64D00">
        <w:rPr>
          <w:sz w:val="26"/>
          <w:szCs w:val="26"/>
        </w:rPr>
        <w:t>о</w:t>
      </w:r>
      <w:r w:rsidR="00F64D00">
        <w:rPr>
          <w:sz w:val="26"/>
          <w:szCs w:val="26"/>
        </w:rPr>
        <w:t>рии</w:t>
      </w:r>
      <w:r w:rsidRPr="0064176F">
        <w:rPr>
          <w:sz w:val="26"/>
          <w:szCs w:val="26"/>
        </w:rPr>
        <w:t xml:space="preserve"> дополняются и дублируются районными магистралями, трассированными по сущ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ствующим улицам, в частности по ул. Солидарности, ул. Донецкой, ул. Флотской, </w:t>
      </w:r>
      <w:r w:rsidRPr="0064176F">
        <w:rPr>
          <w:sz w:val="26"/>
          <w:szCs w:val="26"/>
        </w:rPr>
        <w:lastRenderedPageBreak/>
        <w:t>ул. </w:t>
      </w:r>
      <w:r>
        <w:rPr>
          <w:sz w:val="26"/>
          <w:szCs w:val="26"/>
        </w:rPr>
        <w:t xml:space="preserve">Лейтенанта </w:t>
      </w:r>
      <w:r w:rsidRPr="0064176F">
        <w:rPr>
          <w:sz w:val="26"/>
          <w:szCs w:val="26"/>
        </w:rPr>
        <w:t>Амосова. Намечаются и новые магистрали с уточнением трасс согласно Генеральному плану города Новосибирска и Генеральной схеме развития улично-дорожной сети города Новосибирска, в соответствии с проектом планировки и реал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ными условиями.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Дополняют магистрали улицы в жилой застройке (далее - жилые улицы), обесп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чивающие местное движение транспорта. Существующие благоустроенные жилые ул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цы </w:t>
      </w:r>
      <w:r w:rsidR="007B2644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сохраняются, в малоэтажной зоне застройки выдел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>ются основные, с укрупнением кварталов, а прочие считаются внутриквартальными проездами.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Вне селитьбы сохраняются бывшие поселковые дороги, теперь как городские и районные, на расчетный срок и в перспективе намечаются новые дороги на продолж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ниях магистралей из жилых районов. Сохраняются и намечаются новые дороги 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мышленных районов. Бывшие грунтовые проезды укрепляются асфальтобетоном или щебнем.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Поперечные профили приняты в соответствии с классификацией улично-дорожной сети, ожидаемой интенсивностью движения. Поперечные профили для сущ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ствующих улиц приняты с расширением проезжей части в красных линиях и по во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 xml:space="preserve">можностям застройки. Учитывалось </w:t>
      </w:r>
      <w:r w:rsidR="00965053">
        <w:rPr>
          <w:sz w:val="26"/>
          <w:szCs w:val="26"/>
        </w:rPr>
        <w:t>введение в проектируемую территорию</w:t>
      </w:r>
      <w:r w:rsidRPr="0064176F">
        <w:rPr>
          <w:sz w:val="26"/>
          <w:szCs w:val="26"/>
        </w:rPr>
        <w:t xml:space="preserve"> перспе</w:t>
      </w:r>
      <w:r w:rsidRPr="0064176F">
        <w:rPr>
          <w:sz w:val="26"/>
          <w:szCs w:val="26"/>
        </w:rPr>
        <w:t>к</w:t>
      </w:r>
      <w:r w:rsidRPr="0064176F">
        <w:rPr>
          <w:sz w:val="26"/>
          <w:szCs w:val="26"/>
        </w:rPr>
        <w:t>тивной линии скоростного тр</w:t>
      </w:r>
      <w:r>
        <w:rPr>
          <w:sz w:val="26"/>
          <w:szCs w:val="26"/>
        </w:rPr>
        <w:t>амвая, предложенной Генеральной схемой развития</w:t>
      </w:r>
      <w:r w:rsidRPr="0064176F">
        <w:rPr>
          <w:sz w:val="26"/>
          <w:szCs w:val="26"/>
        </w:rPr>
        <w:t xml:space="preserve"> ули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но-дорожной  сети  города  Новосибирска, по ГМ-1.</w:t>
      </w: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На расчетный срок улицы и дороги </w:t>
      </w:r>
      <w:r w:rsidR="007B2644">
        <w:rPr>
          <w:sz w:val="26"/>
          <w:szCs w:val="26"/>
        </w:rPr>
        <w:t>на проектируемой территории</w:t>
      </w:r>
      <w:r w:rsidR="007B2644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будут занимать 11 % территории, их плотность составит 3,17 км/кв.</w:t>
      </w:r>
      <w:r w:rsidR="00BE19B6">
        <w:rPr>
          <w:sz w:val="26"/>
          <w:szCs w:val="26"/>
        </w:rPr>
        <w:t xml:space="preserve"> км, из них магистральных – 1,3 </w:t>
      </w:r>
      <w:r w:rsidRPr="0064176F">
        <w:rPr>
          <w:sz w:val="26"/>
          <w:szCs w:val="26"/>
        </w:rPr>
        <w:t xml:space="preserve">км/кв. км.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Показатели соответствуют населенным пунктам и районам данного типа. Пов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шенная плотность магистралей на селитебной территории получена из-за характера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стройки, с включением полностью в </w:t>
      </w:r>
      <w:r w:rsidR="007B2644">
        <w:rPr>
          <w:sz w:val="26"/>
          <w:szCs w:val="26"/>
        </w:rPr>
        <w:t xml:space="preserve">проектируемую </w:t>
      </w:r>
      <w:r w:rsidRPr="0064176F">
        <w:rPr>
          <w:sz w:val="26"/>
          <w:szCs w:val="26"/>
        </w:rPr>
        <w:t>территорию «граничных» магис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ралей, а также из-за наличия железнодорожных веток, «разрезающих» селитебную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риторию.</w:t>
      </w:r>
    </w:p>
    <w:p w:rsidR="009A1C0A" w:rsidRPr="0064176F" w:rsidRDefault="009A1C0A" w:rsidP="00BE19B6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 учетом интенсивности движения по городским магистралям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транспортных развязок не требуется, но необходимо регулирование движ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ния на основных перекрестках городских и районных магистралей. По проекту план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ровки некоторые пересечения выполнены с «кольцевыми» развязками для облегчения поворотного движения, в том числе по ул. Магистральной и ул. Чекалина </w:t>
      </w:r>
      <w:r w:rsidR="00E9043F">
        <w:rPr>
          <w:sz w:val="26"/>
          <w:szCs w:val="26"/>
        </w:rPr>
        <w:t>при</w:t>
      </w:r>
      <w:r w:rsidRPr="0064176F">
        <w:rPr>
          <w:sz w:val="26"/>
          <w:szCs w:val="26"/>
        </w:rPr>
        <w:t xml:space="preserve"> въездах </w:t>
      </w:r>
      <w:r w:rsidR="00E9043F">
        <w:rPr>
          <w:sz w:val="26"/>
          <w:szCs w:val="26"/>
        </w:rPr>
        <w:t>на проектируемую территорию</w:t>
      </w:r>
      <w:r w:rsidRPr="0064176F">
        <w:rPr>
          <w:sz w:val="26"/>
          <w:szCs w:val="26"/>
        </w:rPr>
        <w:t>, в центре, на других – в соответствии с планировочным 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шением. В связи с наличием </w:t>
      </w:r>
      <w:r w:rsidR="00E9043F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железнодорожных веток предлагается на расчетный срок ликвидировать один из переездов на осн</w:t>
      </w:r>
      <w:r>
        <w:rPr>
          <w:sz w:val="26"/>
          <w:szCs w:val="26"/>
        </w:rPr>
        <w:t>овной горо</w:t>
      </w:r>
      <w:r>
        <w:rPr>
          <w:sz w:val="26"/>
          <w:szCs w:val="26"/>
        </w:rPr>
        <w:t>д</w:t>
      </w:r>
      <w:r>
        <w:rPr>
          <w:sz w:val="26"/>
          <w:szCs w:val="26"/>
        </w:rPr>
        <w:t>ской магистрали, ул. </w:t>
      </w:r>
      <w:r w:rsidRPr="0064176F">
        <w:rPr>
          <w:sz w:val="26"/>
          <w:szCs w:val="26"/>
        </w:rPr>
        <w:t>Магистральной, и построить на ней ав</w:t>
      </w:r>
      <w:r w:rsidR="00965053">
        <w:rPr>
          <w:sz w:val="26"/>
          <w:szCs w:val="26"/>
        </w:rPr>
        <w:t>тодорожную эстакаду на 4 полосы движения (120х</w:t>
      </w:r>
      <w:r w:rsidR="00965053" w:rsidRPr="0064176F">
        <w:rPr>
          <w:sz w:val="26"/>
          <w:szCs w:val="26"/>
        </w:rPr>
        <w:t>21,5 м)</w:t>
      </w:r>
      <w:r w:rsidR="00965053">
        <w:rPr>
          <w:sz w:val="26"/>
          <w:szCs w:val="26"/>
        </w:rPr>
        <w:t xml:space="preserve"> в целях безопасности движения и уменьшения задержек </w:t>
      </w:r>
      <w:r w:rsidRPr="0064176F">
        <w:rPr>
          <w:sz w:val="26"/>
          <w:szCs w:val="26"/>
        </w:rPr>
        <w:t>транспорта на железнодорожном переезде. Под эстакадой пропускаются и прилегающие к железной дороге проезды улиц.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Пешеходное движение организуется по всем улицам и дорогам по тротуарам.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храняется бульвар по ГМ-1, намечаются новые бульвары.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Переходы через проезжую часть магистралей организованы в одном уровне у 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гулируемых перекрестков, остановочных пунктов общественного транспорта, крупных объектов обслуживания. Для перехода через железнодорожные пути будут использ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ваться тротуары транспортных путепроводов. В перспективе возможно строительство пешеходного моста у остановочного пункта общественного транспорта «Школа» в ств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ре ул. Ордынской, на одной из основных пешеходных связей </w:t>
      </w:r>
      <w:r w:rsidR="00E9043F">
        <w:rPr>
          <w:sz w:val="26"/>
          <w:szCs w:val="26"/>
        </w:rPr>
        <w:t>проектируемой террит</w:t>
      </w:r>
      <w:r w:rsidR="00E9043F">
        <w:rPr>
          <w:sz w:val="26"/>
          <w:szCs w:val="26"/>
        </w:rPr>
        <w:t>о</w:t>
      </w:r>
      <w:r w:rsidR="00E9043F">
        <w:rPr>
          <w:sz w:val="26"/>
          <w:szCs w:val="26"/>
        </w:rPr>
        <w:t>рии</w:t>
      </w:r>
      <w:r w:rsidRPr="0064176F">
        <w:rPr>
          <w:sz w:val="26"/>
          <w:szCs w:val="26"/>
        </w:rPr>
        <w:t>, с выходом на платформу.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По проекту планировки сохраняются и намечаются новые пешеходные площади у объектов обслуживания, в том числе в центре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по ул. </w:t>
      </w:r>
      <w:proofErr w:type="spellStart"/>
      <w:r w:rsidRPr="0064176F">
        <w:rPr>
          <w:sz w:val="26"/>
          <w:szCs w:val="26"/>
        </w:rPr>
        <w:t>Нов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магистральной</w:t>
      </w:r>
      <w:proofErr w:type="spellEnd"/>
      <w:r w:rsidRPr="0064176F">
        <w:rPr>
          <w:sz w:val="26"/>
          <w:szCs w:val="26"/>
        </w:rPr>
        <w:t>. При проектировании пешеходных путей и сооружений необходимо уч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тывать возможность движения инвалидных колясок (небольшие уклоны, пониженные поребрики, пандусы).</w:t>
      </w:r>
    </w:p>
    <w:p w:rsidR="009A1C0A" w:rsidRPr="0064176F" w:rsidRDefault="00E9043F" w:rsidP="009A1C0A">
      <w:pPr>
        <w:rPr>
          <w:sz w:val="26"/>
          <w:szCs w:val="26"/>
        </w:rPr>
      </w:pPr>
      <w:r>
        <w:rPr>
          <w:sz w:val="26"/>
          <w:szCs w:val="26"/>
        </w:rPr>
        <w:t>На проектируемой территории</w:t>
      </w:r>
      <w:r w:rsidR="009A1C0A" w:rsidRPr="0064176F">
        <w:rPr>
          <w:sz w:val="26"/>
          <w:szCs w:val="26"/>
        </w:rPr>
        <w:t xml:space="preserve"> сохраняется сложившаяся структура общественн</w:t>
      </w:r>
      <w:r w:rsidR="009A1C0A" w:rsidRPr="0064176F">
        <w:rPr>
          <w:sz w:val="26"/>
          <w:szCs w:val="26"/>
        </w:rPr>
        <w:t>о</w:t>
      </w:r>
      <w:r w:rsidR="009A1C0A" w:rsidRPr="0064176F">
        <w:rPr>
          <w:sz w:val="26"/>
          <w:szCs w:val="26"/>
        </w:rPr>
        <w:t>го транспорта. По мере освоения новых площадок строительства и строительства маг</w:t>
      </w:r>
      <w:r w:rsidR="009A1C0A" w:rsidRPr="0064176F">
        <w:rPr>
          <w:sz w:val="26"/>
          <w:szCs w:val="26"/>
        </w:rPr>
        <w:t>и</w:t>
      </w:r>
      <w:r w:rsidR="009A1C0A" w:rsidRPr="0064176F">
        <w:rPr>
          <w:sz w:val="26"/>
          <w:szCs w:val="26"/>
        </w:rPr>
        <w:t>стральных улиц потребуется введение новых маршрутов автобусов и микроавтобусов.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Длина маршрутной сети автобуса </w:t>
      </w:r>
      <w:r w:rsidR="00E9043F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составит на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четный срок около 30 км с плотностью 1,4 км/кв. км, в селитьбе – 25 км с плотностью 3 км/кв. км.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соответствии с Генеральным планом города Новосибирска </w:t>
      </w:r>
      <w:r w:rsidR="00E3569B">
        <w:rPr>
          <w:sz w:val="26"/>
          <w:szCs w:val="26"/>
        </w:rPr>
        <w:t>на</w:t>
      </w:r>
      <w:r w:rsidRPr="0064176F">
        <w:rPr>
          <w:sz w:val="26"/>
          <w:szCs w:val="26"/>
        </w:rPr>
        <w:t xml:space="preserve"> проектируем</w:t>
      </w:r>
      <w:r w:rsidR="00E3569B">
        <w:rPr>
          <w:sz w:val="26"/>
          <w:szCs w:val="26"/>
        </w:rPr>
        <w:t>ой</w:t>
      </w:r>
      <w:r w:rsidRPr="0064176F">
        <w:rPr>
          <w:sz w:val="26"/>
          <w:szCs w:val="26"/>
        </w:rPr>
        <w:t xml:space="preserve"> </w:t>
      </w:r>
      <w:r w:rsidR="00E3569B">
        <w:rPr>
          <w:sz w:val="26"/>
          <w:szCs w:val="26"/>
        </w:rPr>
        <w:t>территории</w:t>
      </w:r>
      <w:r w:rsidRPr="0064176F">
        <w:rPr>
          <w:sz w:val="26"/>
          <w:szCs w:val="26"/>
        </w:rPr>
        <w:t xml:space="preserve"> предлагается ввести одну из намечаемых в городе линий скоростного тра</w:t>
      </w:r>
      <w:r w:rsidRPr="0064176F">
        <w:rPr>
          <w:sz w:val="26"/>
          <w:szCs w:val="26"/>
        </w:rPr>
        <w:t>м</w:t>
      </w:r>
      <w:r w:rsidRPr="0064176F">
        <w:rPr>
          <w:sz w:val="26"/>
          <w:szCs w:val="26"/>
        </w:rPr>
        <w:t xml:space="preserve">вая. </w:t>
      </w:r>
      <w:r w:rsidR="00E3569B">
        <w:rPr>
          <w:sz w:val="26"/>
          <w:szCs w:val="26"/>
        </w:rPr>
        <w:t>Также</w:t>
      </w:r>
      <w:r w:rsidRPr="0064176F">
        <w:rPr>
          <w:sz w:val="26"/>
          <w:szCs w:val="26"/>
        </w:rPr>
        <w:t xml:space="preserve"> предлагается пропустить линию скоростного трамвая от будущей конечной станции метро Родники по линии перспективного Красного проспекта</w:t>
      </w:r>
      <w:r w:rsidR="00646250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через поселок Садовый с выходом по проектируемой ул. «</w:t>
      </w:r>
      <w:proofErr w:type="gramStart"/>
      <w:r w:rsidRPr="0064176F">
        <w:rPr>
          <w:sz w:val="26"/>
          <w:szCs w:val="26"/>
        </w:rPr>
        <w:t>Искровская</w:t>
      </w:r>
      <w:proofErr w:type="gramEnd"/>
      <w:r w:rsidRPr="0064176F">
        <w:rPr>
          <w:sz w:val="26"/>
          <w:szCs w:val="26"/>
        </w:rPr>
        <w:t>», а трамвайное полотно зарезе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 xml:space="preserve">вировать в профилях улиц. Конечное «кольцо» трамвая размещается в центре </w:t>
      </w:r>
      <w:r w:rsidR="00F64D00">
        <w:rPr>
          <w:sz w:val="26"/>
          <w:szCs w:val="26"/>
        </w:rPr>
        <w:t>проект</w:t>
      </w:r>
      <w:r w:rsidR="00F64D00">
        <w:rPr>
          <w:sz w:val="26"/>
          <w:szCs w:val="26"/>
        </w:rPr>
        <w:t>и</w:t>
      </w:r>
      <w:r w:rsidR="00F64D00">
        <w:rPr>
          <w:sz w:val="26"/>
          <w:szCs w:val="26"/>
        </w:rPr>
        <w:t>руемой территории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перевозках будут использоваться машины такси, легковой индивидуальный транспорт и как пересадочные виды общественного транспорта – метрополитен, тро</w:t>
      </w:r>
      <w:r w:rsidRPr="0064176F">
        <w:rPr>
          <w:sz w:val="26"/>
          <w:szCs w:val="26"/>
        </w:rPr>
        <w:t>л</w:t>
      </w:r>
      <w:r w:rsidRPr="0064176F">
        <w:rPr>
          <w:sz w:val="26"/>
          <w:szCs w:val="26"/>
        </w:rPr>
        <w:t>лейбус, трамвай обычный и скоростной.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Часть перевозок будет осуществляться с использованием индивидуального тран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порта. Легковых машин на расчетный срок будет около 25,1 тыс. единиц. По нормам </w:t>
      </w:r>
      <w:r w:rsidR="00E3569B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в гаражах и на платных стоянках должно разме</w:t>
      </w:r>
      <w:r>
        <w:rPr>
          <w:sz w:val="26"/>
          <w:szCs w:val="26"/>
        </w:rPr>
        <w:t>щаться около 90 </w:t>
      </w:r>
      <w:r w:rsidRPr="0064176F">
        <w:rPr>
          <w:sz w:val="26"/>
          <w:szCs w:val="26"/>
        </w:rPr>
        <w:t>% транспорта, то есть необходимо на расчетный срок около 22,6 тыс. мест хранения. При сохранении существующих гаражей потребуется создать 10,1 тыс. машино-мест, а при сносе металлических и части капитальных боксов − до 12,6 тыс. новых машино-мест.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По проекту планировки часть машин хранится на участках индивидуальной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стройки, коттеджей и блокированных домов, из них новых - примерно 1 тыс. машино-мест. Также в основном в новых микрорайонах и кварталах многоэтажной застройки в подземных и полуподземных гаражах (при норме 25 машино-мест на 1 тыс. жителей) должно размещаться около 445 машино-мест. При норме 5 мест на 1 тыс. жителей − около 89 машино-мест в боксовых гаражах для инвалидов.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Дополнительные места хранения обеспечиваются и в гаражных комплексах.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предлагается дополнительн</w:t>
      </w:r>
      <w:r>
        <w:rPr>
          <w:sz w:val="26"/>
          <w:szCs w:val="26"/>
        </w:rPr>
        <w:t>о разместить в гаражах около 10 </w:t>
      </w:r>
      <w:r w:rsidRPr="0064176F">
        <w:rPr>
          <w:sz w:val="26"/>
          <w:szCs w:val="26"/>
        </w:rPr>
        <w:t>тыс. машино-мест на территориях до 30 га (</w:t>
      </w:r>
      <w:proofErr w:type="gramStart"/>
      <w:r w:rsidRPr="0064176F">
        <w:rPr>
          <w:sz w:val="26"/>
          <w:szCs w:val="26"/>
        </w:rPr>
        <w:t>без</w:t>
      </w:r>
      <w:proofErr w:type="gramEnd"/>
      <w:r w:rsidRPr="0064176F">
        <w:rPr>
          <w:sz w:val="26"/>
          <w:szCs w:val="26"/>
        </w:rPr>
        <w:t xml:space="preserve"> усадебных и подземных).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временного хранения автомоби</w:t>
      </w:r>
      <w:r w:rsidR="00965053">
        <w:rPr>
          <w:sz w:val="26"/>
          <w:szCs w:val="26"/>
        </w:rPr>
        <w:t>лей необходимы автостоянки. По М</w:t>
      </w:r>
      <w:r w:rsidRPr="0064176F">
        <w:rPr>
          <w:sz w:val="26"/>
          <w:szCs w:val="26"/>
        </w:rPr>
        <w:t xml:space="preserve">естным нормативам градостроительного проектирования города Новосибирска в жилых районах должно размещаться до 50 % машин, то есть требуется от 5 до 10 тыс. машино-мест на земельных участках </w:t>
      </w:r>
      <w:r>
        <w:rPr>
          <w:sz w:val="26"/>
          <w:szCs w:val="26"/>
        </w:rPr>
        <w:t xml:space="preserve">площадью </w:t>
      </w:r>
      <w:r w:rsidRPr="0064176F">
        <w:rPr>
          <w:sz w:val="26"/>
          <w:szCs w:val="26"/>
        </w:rPr>
        <w:t>12,5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25 га.</w:t>
      </w:r>
    </w:p>
    <w:p w:rsidR="009A1C0A" w:rsidRPr="0064176F" w:rsidRDefault="009A1C0A" w:rsidP="009A1C0A">
      <w:pPr>
        <w:rPr>
          <w:sz w:val="26"/>
          <w:szCs w:val="26"/>
        </w:rPr>
      </w:pPr>
    </w:p>
    <w:p w:rsidR="009A1C0A" w:rsidRPr="009A1C0A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 Инженерное обеспечение проектируемой территории</w:t>
      </w:r>
    </w:p>
    <w:p w:rsidR="009A1C0A" w:rsidRPr="009A1C0A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4.1. Водоснабжение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Существующая схема водоснабжения территории в границах проекта планировки представляет собой централизованную систему подачи воды. Вода по своему составу соответствует требованиям ГОСТ 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> 51232-98 «Вода питьевая. Общие требования к 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ганизации и методам контроля качества» и СанПиН 2.1.4.1074-01 «Питьевая вода и 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lastRenderedPageBreak/>
        <w:t>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качеств. Гигиен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ческие требования к обеспечению безопасности систем горячего водоснабжения».</w:t>
      </w:r>
    </w:p>
    <w:p w:rsidR="009A1C0A" w:rsidRPr="0064176F" w:rsidRDefault="009A1C0A" w:rsidP="009A1C0A">
      <w:pPr>
        <w:pStyle w:val="a8"/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Водоснабжение осуще</w:t>
      </w:r>
      <w:r w:rsidR="00BE19B6">
        <w:rPr>
          <w:sz w:val="26"/>
          <w:szCs w:val="26"/>
        </w:rPr>
        <w:t>ствляется от водовода Д 1000 мм</w:t>
      </w:r>
      <w:r w:rsidRPr="0064176F">
        <w:rPr>
          <w:sz w:val="26"/>
          <w:szCs w:val="26"/>
        </w:rPr>
        <w:t xml:space="preserve">. По пути следования вода снабжает южную часть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, включающе</w:t>
      </w:r>
      <w:r w:rsidR="00BE19B6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 планировочные ква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талы 130.03.03.02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130.06.04.01, 130.06.06.01, 130.06.06.03, 130.06.07.01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130.06.08.03 (далее – зона №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1)</w:t>
      </w:r>
      <w:r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 сливается в резервуары чистой воды (далее – РЧВ), расположенные на двух существующих площадках насосных станций по ул. </w:t>
      </w:r>
      <w:r>
        <w:rPr>
          <w:sz w:val="26"/>
          <w:szCs w:val="26"/>
        </w:rPr>
        <w:t xml:space="preserve">Флотской и ФГУП НМЗ «Искра». </w:t>
      </w:r>
      <w:proofErr w:type="gramStart"/>
      <w:r>
        <w:rPr>
          <w:sz w:val="26"/>
          <w:szCs w:val="26"/>
        </w:rPr>
        <w:t>Отт</w:t>
      </w:r>
      <w:r w:rsidRPr="0064176F">
        <w:rPr>
          <w:sz w:val="26"/>
          <w:szCs w:val="26"/>
        </w:rPr>
        <w:t>уда повысительными насосами вода подается в напорно-разводящую сеть западную (планировочные кварталы с 130.02.01.01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130.03.03.01 (далее – зона №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2)) и восточную (планировочные кварталы с 130.06.04.02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130.06.05.05, 130.06.06.02, 130.06.09.01,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130.06.09.02 (далее – зона №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3)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.</w:t>
      </w:r>
      <w:proofErr w:type="gramEnd"/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Водоснабжение федерального государственного квартирно-эксплуатационного учреждения «57 эксплуатационно-техническая комендатура» (войсковая часть 62682) ракетных вой</w:t>
      </w:r>
      <w:proofErr w:type="gramStart"/>
      <w:r w:rsidRPr="0064176F">
        <w:rPr>
          <w:sz w:val="26"/>
          <w:szCs w:val="26"/>
        </w:rPr>
        <w:t>ск стр</w:t>
      </w:r>
      <w:proofErr w:type="gramEnd"/>
      <w:r w:rsidRPr="0064176F">
        <w:rPr>
          <w:sz w:val="26"/>
          <w:szCs w:val="26"/>
        </w:rPr>
        <w:t>атегического назначения (далее – ФГ КЭУ «57 ЭТК» (войсковая часть 62682)) осуществляется из городского водопровода. Водоснабжение населения микрорайона «Гвардейский» осуществляется из артезианских скважин. На территории микрорайона «Гвардейский» эксплуатируются 12 артезианских скважин общей прои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>водительностью 3840 куб. м/сутки, две повысительные насосные станции.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Проектируемая схема водоснабжения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выполнена на основании технических условий </w:t>
      </w:r>
      <w:r>
        <w:rPr>
          <w:sz w:val="26"/>
          <w:szCs w:val="26"/>
        </w:rPr>
        <w:t xml:space="preserve">муниципального унитарного предприятия (далее – </w:t>
      </w:r>
      <w:r w:rsidRPr="0064176F">
        <w:rPr>
          <w:sz w:val="26"/>
          <w:szCs w:val="26"/>
        </w:rPr>
        <w:t>МУП</w:t>
      </w:r>
      <w:r>
        <w:rPr>
          <w:sz w:val="26"/>
          <w:szCs w:val="26"/>
        </w:rPr>
        <w:t>)</w:t>
      </w:r>
      <w:r w:rsidRPr="0064176F">
        <w:rPr>
          <w:sz w:val="26"/>
          <w:szCs w:val="26"/>
        </w:rPr>
        <w:t xml:space="preserve"> МУП города Новосибирска «ГОРВОДОКАНАЛ» от 06.04.2010 № 5-320 и прое</w:t>
      </w:r>
      <w:r w:rsidRPr="0064176F">
        <w:rPr>
          <w:sz w:val="26"/>
          <w:szCs w:val="26"/>
        </w:rPr>
        <w:t>к</w:t>
      </w:r>
      <w:r w:rsidRPr="0064176F">
        <w:rPr>
          <w:sz w:val="26"/>
          <w:szCs w:val="26"/>
        </w:rPr>
        <w:t>та «Схема водоснабжения г. Новосибирска», разработанного открытым акционерным обществом (далее – ОАО) «</w:t>
      </w:r>
      <w:proofErr w:type="spellStart"/>
      <w:r w:rsidRPr="0064176F">
        <w:rPr>
          <w:sz w:val="26"/>
          <w:szCs w:val="26"/>
        </w:rPr>
        <w:t>Сибгипрокоммунводоканал</w:t>
      </w:r>
      <w:proofErr w:type="spellEnd"/>
      <w:r w:rsidRPr="0064176F">
        <w:rPr>
          <w:sz w:val="26"/>
          <w:szCs w:val="26"/>
        </w:rPr>
        <w:t>» в 2009 г</w:t>
      </w:r>
      <w:r>
        <w:rPr>
          <w:sz w:val="26"/>
          <w:szCs w:val="26"/>
        </w:rPr>
        <w:t>оду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Нормы на хозяйственно-питьевое водопотребление приняты в соответствии со строительными нормами и правилами (далее − СНиП) СП 31.13330.2012 «Водоснабж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ние. Наружные сети и сооружения. Актуализированная редакция СНиП 2.04.02-84*» и составляют 350 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9A1C0A" w:rsidRPr="0064176F" w:rsidRDefault="009A1C0A" w:rsidP="009A1C0A">
      <w:pPr>
        <w:rPr>
          <w:color w:val="000000"/>
          <w:sz w:val="26"/>
          <w:szCs w:val="26"/>
        </w:rPr>
      </w:pPr>
      <w:r w:rsidRPr="0064176F">
        <w:rPr>
          <w:color w:val="000000"/>
          <w:sz w:val="26"/>
          <w:szCs w:val="26"/>
        </w:rPr>
        <w:t>Проектируемый расход воды составит 28002 куб. м/сутки, в том числе из горо</w:t>
      </w:r>
      <w:r w:rsidRPr="0064176F">
        <w:rPr>
          <w:color w:val="000000"/>
          <w:sz w:val="26"/>
          <w:szCs w:val="26"/>
        </w:rPr>
        <w:t>д</w:t>
      </w:r>
      <w:r w:rsidRPr="0064176F">
        <w:rPr>
          <w:color w:val="000000"/>
          <w:sz w:val="26"/>
          <w:szCs w:val="26"/>
        </w:rPr>
        <w:t xml:space="preserve">ского водопровода </w:t>
      </w:r>
      <w:r w:rsidRPr="0064176F">
        <w:rPr>
          <w:sz w:val="26"/>
          <w:szCs w:val="26"/>
        </w:rPr>
        <w:t xml:space="preserve">– </w:t>
      </w:r>
      <w:r w:rsidRPr="0064176F">
        <w:rPr>
          <w:color w:val="000000"/>
          <w:sz w:val="26"/>
          <w:szCs w:val="26"/>
        </w:rPr>
        <w:t>27372 куб. м/сутки.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Для обеспечения стабильного водоснабжения существующей и проектируемой застройки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необходимо построить: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водовод Д 700 мм от водовода Д 1000 мм от тепловой электростанции (далее – ТЭЦ) ТЭЦ-4 до контррезервуаров </w:t>
      </w:r>
      <w:r w:rsidR="00BE19B6">
        <w:rPr>
          <w:sz w:val="26"/>
          <w:szCs w:val="26"/>
        </w:rPr>
        <w:t xml:space="preserve">в </w:t>
      </w:r>
      <w:r w:rsidRPr="0064176F">
        <w:rPr>
          <w:sz w:val="26"/>
          <w:szCs w:val="26"/>
        </w:rPr>
        <w:t>районе поста государственной автомобильной и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 xml:space="preserve">спекции (далее – ГАИ) </w:t>
      </w:r>
      <w:r w:rsidR="00BE19B6">
        <w:rPr>
          <w:sz w:val="26"/>
          <w:szCs w:val="26"/>
        </w:rPr>
        <w:t xml:space="preserve">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;</w:t>
      </w:r>
    </w:p>
    <w:p w:rsidR="009A1C0A" w:rsidRPr="0064176F" w:rsidRDefault="009A1C0A" w:rsidP="009A1C0A">
      <w:pPr>
        <w:rPr>
          <w:sz w:val="26"/>
          <w:szCs w:val="26"/>
        </w:rPr>
      </w:pPr>
      <w:r>
        <w:rPr>
          <w:sz w:val="26"/>
          <w:szCs w:val="26"/>
        </w:rPr>
        <w:t>контррезервуара 2х</w:t>
      </w:r>
      <w:r w:rsidRPr="0064176F">
        <w:rPr>
          <w:sz w:val="26"/>
          <w:szCs w:val="26"/>
        </w:rPr>
        <w:t xml:space="preserve">5000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 xml:space="preserve"> в районе поста ГАИ </w:t>
      </w:r>
      <w:r w:rsidR="00BE19B6">
        <w:rPr>
          <w:sz w:val="26"/>
          <w:szCs w:val="26"/>
        </w:rPr>
        <w:t xml:space="preserve">на </w:t>
      </w:r>
      <w:r w:rsidR="00F64D00">
        <w:rPr>
          <w:sz w:val="26"/>
          <w:szCs w:val="26"/>
        </w:rPr>
        <w:t>проектируемой террит</w:t>
      </w:r>
      <w:r w:rsidR="00F64D00">
        <w:rPr>
          <w:sz w:val="26"/>
          <w:szCs w:val="26"/>
        </w:rPr>
        <w:t>о</w:t>
      </w:r>
      <w:r w:rsidR="00F64D00">
        <w:rPr>
          <w:sz w:val="26"/>
          <w:szCs w:val="26"/>
        </w:rPr>
        <w:t>рии</w:t>
      </w:r>
      <w:r w:rsidRPr="0064176F">
        <w:rPr>
          <w:sz w:val="26"/>
          <w:szCs w:val="26"/>
        </w:rPr>
        <w:t>;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РЧВ объемом 1000 куб. м с реконструкцией повысительных насосных станций (далее − ПНС) ФГУП НМЗ «Искра» (зона № 2);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РЧВ объемом 1000 куб. м с реконструкцией ПНС по ул. Флотской (зона № 3).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вующих сетей водопровода с заменой труб при необходимости на больший диаметр.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Проектируемая схема водоснабжения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представляет собой следующее: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подача воды осуществляется в самотечно-напорном режиме от про</w:t>
      </w:r>
      <w:r>
        <w:rPr>
          <w:sz w:val="26"/>
          <w:szCs w:val="26"/>
        </w:rPr>
        <w:t>ектируемых контррезервуаров 2х</w:t>
      </w:r>
      <w:r w:rsidRPr="0064176F">
        <w:rPr>
          <w:sz w:val="26"/>
          <w:szCs w:val="26"/>
        </w:rPr>
        <w:t xml:space="preserve">5000 куб. м, расположенных в районе </w:t>
      </w:r>
      <w:proofErr w:type="spellStart"/>
      <w:r w:rsidRPr="0064176F">
        <w:rPr>
          <w:sz w:val="26"/>
          <w:szCs w:val="26"/>
        </w:rPr>
        <w:t>Пашинского</w:t>
      </w:r>
      <w:proofErr w:type="spellEnd"/>
      <w:r w:rsidRPr="0064176F">
        <w:rPr>
          <w:sz w:val="26"/>
          <w:szCs w:val="26"/>
        </w:rPr>
        <w:t xml:space="preserve"> переезда – поста ГА</w:t>
      </w:r>
      <w:r>
        <w:rPr>
          <w:sz w:val="26"/>
          <w:szCs w:val="26"/>
        </w:rPr>
        <w:t>И на отметках 211 м;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lastRenderedPageBreak/>
        <w:t xml:space="preserve">по пути следования водоводов вода снабжает южную часть </w:t>
      </w:r>
      <w:r w:rsidR="00F64D00">
        <w:rPr>
          <w:sz w:val="26"/>
          <w:szCs w:val="26"/>
        </w:rPr>
        <w:t>проектируемой терр</w:t>
      </w:r>
      <w:r w:rsidR="00F64D00">
        <w:rPr>
          <w:sz w:val="26"/>
          <w:szCs w:val="26"/>
        </w:rPr>
        <w:t>и</w:t>
      </w:r>
      <w:r w:rsidR="00F64D00">
        <w:rPr>
          <w:sz w:val="26"/>
          <w:szCs w:val="26"/>
        </w:rPr>
        <w:t>тории</w:t>
      </w:r>
      <w:r w:rsidRPr="0064176F">
        <w:rPr>
          <w:sz w:val="26"/>
          <w:szCs w:val="26"/>
        </w:rPr>
        <w:t xml:space="preserve"> (зона № 1) и сливается в РЧВ, расположенные на двух существующих площадках насосных станций по </w:t>
      </w:r>
      <w:r>
        <w:rPr>
          <w:sz w:val="26"/>
          <w:szCs w:val="26"/>
        </w:rPr>
        <w:t>ул. Флотской и ФГУП НМЗ «Искра»,</w:t>
      </w:r>
      <w:r w:rsidRPr="0064176F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Pr="0064176F">
        <w:rPr>
          <w:sz w:val="26"/>
          <w:szCs w:val="26"/>
        </w:rPr>
        <w:t>ткуда повысительными н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сосами подается в напорно-разводящую сеть в западную и восточную части </w:t>
      </w:r>
      <w:r w:rsidR="00F64D00">
        <w:rPr>
          <w:sz w:val="26"/>
          <w:szCs w:val="26"/>
        </w:rPr>
        <w:t>проект</w:t>
      </w:r>
      <w:r w:rsidR="00F64D00">
        <w:rPr>
          <w:sz w:val="26"/>
          <w:szCs w:val="26"/>
        </w:rPr>
        <w:t>и</w:t>
      </w:r>
      <w:r w:rsidR="00F64D00">
        <w:rPr>
          <w:sz w:val="26"/>
          <w:szCs w:val="26"/>
        </w:rPr>
        <w:t>руемой территории</w:t>
      </w:r>
      <w:r w:rsidRPr="0064176F">
        <w:rPr>
          <w:sz w:val="26"/>
          <w:szCs w:val="26"/>
        </w:rPr>
        <w:t xml:space="preserve"> (зоны № 2 и №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3);</w:t>
      </w:r>
      <w:proofErr w:type="gramEnd"/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водоснабжение населения микрорайона «Гвардейский» с 2016 года планируется осуществлять от городского водопровода. Существующие артезианские скважины пер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водятся в резерв. Водоснабжение ФГ КЭУ «57 ЭТК» (войсковая часть 62682) осущест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ляется из городского водопровода. Существующие повысительные насосные станции при необходимости реконструируются.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Водопроводы основных колец трассированы по микрорайонным дорогам с сохр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нением существующих водопроводных сетей. Для нужд пожаротушения на кольцевой сети устанавливаются пожарные гидранты с интервалом 150 м.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4.2. Канализация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Проектируемая территория имеет централизованную систему канализации.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proofErr w:type="spellStart"/>
      <w:r w:rsidRPr="0064176F">
        <w:rPr>
          <w:sz w:val="26"/>
          <w:szCs w:val="26"/>
        </w:rPr>
        <w:t>Канализование</w:t>
      </w:r>
      <w:proofErr w:type="spellEnd"/>
      <w:r w:rsidRPr="0064176F">
        <w:rPr>
          <w:sz w:val="26"/>
          <w:szCs w:val="26"/>
        </w:rPr>
        <w:t xml:space="preserve"> существующей застройки, пром</w:t>
      </w:r>
      <w:r w:rsidR="00E3569B">
        <w:rPr>
          <w:sz w:val="26"/>
          <w:szCs w:val="26"/>
        </w:rPr>
        <w:t xml:space="preserve">ышленных </w:t>
      </w:r>
      <w:r w:rsidRPr="0064176F">
        <w:rPr>
          <w:sz w:val="26"/>
          <w:szCs w:val="26"/>
        </w:rPr>
        <w:t>предприятий и вои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ских частей осуществляется системой уличных коллекторов и насосными станциями п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рекачки в существующий Заельцовский коллектор Д 800 мм. На проектируемой терр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тории имеется три насосных станции подкачки.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 xml:space="preserve">Проектируемая схема </w:t>
      </w:r>
      <w:proofErr w:type="spellStart"/>
      <w:r w:rsidRPr="0064176F">
        <w:rPr>
          <w:sz w:val="26"/>
          <w:szCs w:val="26"/>
        </w:rPr>
        <w:t>канализования</w:t>
      </w:r>
      <w:proofErr w:type="spellEnd"/>
      <w:r w:rsidRPr="0064176F">
        <w:rPr>
          <w:sz w:val="26"/>
          <w:szCs w:val="26"/>
        </w:rPr>
        <w:t xml:space="preserve">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выполнена на основании технических условий МУП города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Новосибирска «ГОРВОДОКАНАЛ» от 06.04.2010 № 5-320 и сохраняется существующей.</w:t>
      </w:r>
      <w:proofErr w:type="gramEnd"/>
    </w:p>
    <w:p w:rsidR="009A1C0A" w:rsidRPr="0064176F" w:rsidRDefault="009A1C0A" w:rsidP="009A1C0A">
      <w:pPr>
        <w:rPr>
          <w:color w:val="000000"/>
          <w:sz w:val="26"/>
          <w:szCs w:val="26"/>
        </w:rPr>
      </w:pPr>
      <w:r w:rsidRPr="0064176F">
        <w:rPr>
          <w:sz w:val="26"/>
          <w:szCs w:val="26"/>
        </w:rPr>
        <w:t>Нормы водоотведения бытовых сточных вод приняты по СП 32.13330.2012 «К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нализация. Наружные сети и сооружения. Актуализированная редакция </w:t>
      </w:r>
      <w:r>
        <w:rPr>
          <w:sz w:val="26"/>
          <w:szCs w:val="26"/>
        </w:rPr>
        <w:br/>
      </w:r>
      <w:r w:rsidRPr="0064176F">
        <w:rPr>
          <w:sz w:val="26"/>
          <w:szCs w:val="26"/>
        </w:rPr>
        <w:t xml:space="preserve">СНиП 2.04.03-85» и соответствуют нормам водопотребления. </w:t>
      </w:r>
      <w:r w:rsidRPr="0064176F">
        <w:rPr>
          <w:color w:val="000000"/>
          <w:sz w:val="26"/>
          <w:szCs w:val="26"/>
        </w:rPr>
        <w:t>Проектируемый</w:t>
      </w:r>
      <w:r w:rsidRPr="0064176F">
        <w:rPr>
          <w:sz w:val="26"/>
          <w:szCs w:val="26"/>
        </w:rPr>
        <w:t xml:space="preserve"> суточный расход бытовых сточных вод составит </w:t>
      </w:r>
      <w:r w:rsidRPr="0064176F">
        <w:rPr>
          <w:bCs/>
          <w:sz w:val="26"/>
          <w:szCs w:val="26"/>
        </w:rPr>
        <w:t xml:space="preserve">23102 куб. </w:t>
      </w:r>
      <w:r w:rsidRPr="0064176F">
        <w:rPr>
          <w:color w:val="000000"/>
          <w:sz w:val="26"/>
          <w:szCs w:val="26"/>
        </w:rPr>
        <w:t xml:space="preserve">м/сутки, в том числе </w:t>
      </w:r>
      <w:r w:rsidRPr="0064176F">
        <w:rPr>
          <w:sz w:val="26"/>
          <w:szCs w:val="26"/>
        </w:rPr>
        <w:t xml:space="preserve">хозяйственно-бытовые стоки от населения – 17762 куб. </w:t>
      </w:r>
      <w:r w:rsidRPr="0064176F">
        <w:rPr>
          <w:color w:val="000000"/>
          <w:sz w:val="26"/>
          <w:szCs w:val="26"/>
        </w:rPr>
        <w:t>м/сутки</w:t>
      </w:r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Канализование существующей и проектируемой застройки, пром</w:t>
      </w:r>
      <w:r w:rsidR="00E3569B">
        <w:rPr>
          <w:sz w:val="26"/>
          <w:szCs w:val="26"/>
        </w:rPr>
        <w:t xml:space="preserve">ышленных </w:t>
      </w:r>
      <w:r w:rsidRPr="0064176F">
        <w:rPr>
          <w:sz w:val="26"/>
          <w:szCs w:val="26"/>
        </w:rPr>
        <w:t>пре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приятий и воинских частей осуществляется системой уличных коллекторов и насосн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ми станциями перекачки в существующий Заельцовский коллектор Д 800 мм.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Для канализования существующей и проектируемой застройки микрорайона «Флотский» запроектирована канализационная насосная станция (далее – КНС) </w:t>
      </w:r>
      <w:r>
        <w:rPr>
          <w:sz w:val="26"/>
          <w:szCs w:val="26"/>
        </w:rPr>
        <w:br/>
      </w:r>
      <w:r w:rsidRPr="0064176F">
        <w:rPr>
          <w:sz w:val="26"/>
          <w:szCs w:val="26"/>
        </w:rPr>
        <w:t>КНС-53а, после ее запуска существующая КНС-53 и на</w:t>
      </w:r>
      <w:r>
        <w:rPr>
          <w:sz w:val="26"/>
          <w:szCs w:val="26"/>
        </w:rPr>
        <w:t xml:space="preserve">порный коллектор от нее </w:t>
      </w:r>
      <w:r>
        <w:rPr>
          <w:sz w:val="26"/>
          <w:szCs w:val="26"/>
        </w:rPr>
        <w:br/>
        <w:t>2 Д 200 </w:t>
      </w:r>
      <w:r w:rsidRPr="0064176F">
        <w:rPr>
          <w:sz w:val="26"/>
          <w:szCs w:val="26"/>
        </w:rPr>
        <w:t>мм аннулируются. КНС-53а подает стоки в запроектированный самотечный коллектор Д 500 мм. Самотечный коллектор Д 500 мм запроектирован для канализов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ния микрорайонов 02-01, 02-03, 01-02 с подачей стоков в существующий самотечный коллектор Д 800 мм, КНС-45 и далее − в существующий самотечный коллектор </w:t>
      </w:r>
      <w:r>
        <w:rPr>
          <w:sz w:val="26"/>
          <w:szCs w:val="26"/>
        </w:rPr>
        <w:br/>
      </w:r>
      <w:r w:rsidRPr="0064176F">
        <w:rPr>
          <w:sz w:val="26"/>
          <w:szCs w:val="26"/>
        </w:rPr>
        <w:t>Д 800 мм, КНС-44.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Проверка пропускной способности существующих самотечных, напорных ко</w:t>
      </w:r>
      <w:r w:rsidRPr="0064176F">
        <w:rPr>
          <w:sz w:val="26"/>
          <w:szCs w:val="26"/>
        </w:rPr>
        <w:t>л</w:t>
      </w:r>
      <w:r w:rsidRPr="0064176F">
        <w:rPr>
          <w:sz w:val="26"/>
          <w:szCs w:val="26"/>
        </w:rPr>
        <w:t>лекторов и КНС-44, КНС-45 показала необходимость проведения их реконструкции.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На </w:t>
      </w:r>
      <w:proofErr w:type="gramStart"/>
      <w:r w:rsidRPr="0064176F">
        <w:rPr>
          <w:sz w:val="26"/>
          <w:szCs w:val="26"/>
        </w:rPr>
        <w:t>существующих</w:t>
      </w:r>
      <w:proofErr w:type="gramEnd"/>
      <w:r w:rsidRPr="0064176F">
        <w:rPr>
          <w:sz w:val="26"/>
          <w:szCs w:val="26"/>
        </w:rPr>
        <w:t xml:space="preserve"> КНС-44 и КНС-45 необходимо заменить существующие нас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сы на насосы с большей производительностью и напором.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Существующие самотечные коллекторы Д 800 </w:t>
      </w:r>
      <w:r>
        <w:rPr>
          <w:sz w:val="26"/>
          <w:szCs w:val="26"/>
        </w:rPr>
        <w:t>мм и напорный коллектор 2 Д 500 </w:t>
      </w:r>
      <w:r w:rsidRPr="0064176F">
        <w:rPr>
          <w:sz w:val="26"/>
          <w:szCs w:val="26"/>
        </w:rPr>
        <w:t>мм от КНС-45 пропустят проектируемый расход стоков. Существующий напо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ный коллектор от КНС-44 2 Д 500 мм длиной 3,2 км не пропустит проектируемый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ход стоков, необходимо строительство еще одной нитки Д 500 мм.</w:t>
      </w:r>
    </w:p>
    <w:p w:rsidR="0084694E" w:rsidRDefault="0084694E" w:rsidP="009A1C0A">
      <w:pPr>
        <w:rPr>
          <w:sz w:val="26"/>
          <w:szCs w:val="26"/>
        </w:rPr>
      </w:pPr>
    </w:p>
    <w:p w:rsidR="009778D7" w:rsidRPr="0064176F" w:rsidRDefault="009778D7" w:rsidP="009A1C0A">
      <w:pPr>
        <w:rPr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lastRenderedPageBreak/>
        <w:t>4.3. Теплоснабжение</w:t>
      </w:r>
    </w:p>
    <w:p w:rsidR="009A1C0A" w:rsidRPr="0064176F" w:rsidRDefault="009A1C0A" w:rsidP="009A1C0A">
      <w:pPr>
        <w:rPr>
          <w:sz w:val="26"/>
          <w:szCs w:val="26"/>
        </w:rPr>
      </w:pP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настоящее время общая тепловая нагрузка по существующей жилой застройке и объектам социально-культурного и бытового назначения в границах проекта планиро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ки составляет 82,190 МВт (70,671 Гкал/час).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Уровень благоустройства существующей застройки высокий. Теплоснабжением охвачено 88,4 % жилищного фонда проектируемой территории.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Теплоснабжение жилой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осуществляется в о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новном от трех производственно-отопительных котельных общей производитель</w:t>
      </w:r>
      <w:r>
        <w:rPr>
          <w:sz w:val="26"/>
          <w:szCs w:val="26"/>
        </w:rPr>
        <w:t>ностью 271,7 </w:t>
      </w:r>
      <w:r w:rsidRPr="0064176F">
        <w:rPr>
          <w:sz w:val="26"/>
          <w:szCs w:val="26"/>
        </w:rPr>
        <w:t xml:space="preserve">МВт (233,62 Гкал/час).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Западный планировочный район в настоящее время снабжается теплом от котел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 xml:space="preserve">ной ФГУП НМЗ «Искра». Установленная мощность котельной </w:t>
      </w:r>
      <w:r>
        <w:rPr>
          <w:sz w:val="26"/>
          <w:szCs w:val="26"/>
        </w:rPr>
        <w:t xml:space="preserve">- </w:t>
      </w:r>
      <w:r w:rsidRPr="0064176F">
        <w:rPr>
          <w:sz w:val="26"/>
          <w:szCs w:val="26"/>
        </w:rPr>
        <w:t xml:space="preserve">169,8 МВт (146 Гкал/час). Подключенная нагрузка на жилищно-коммунальные нужды </w:t>
      </w:r>
      <w:r w:rsidR="00F64D00">
        <w:rPr>
          <w:sz w:val="26"/>
          <w:szCs w:val="26"/>
        </w:rPr>
        <w:t>проектиру</w:t>
      </w:r>
      <w:r w:rsidR="00F64D00">
        <w:rPr>
          <w:sz w:val="26"/>
          <w:szCs w:val="26"/>
        </w:rPr>
        <w:t>е</w:t>
      </w:r>
      <w:r w:rsidR="00F64D00">
        <w:rPr>
          <w:sz w:val="26"/>
          <w:szCs w:val="26"/>
        </w:rPr>
        <w:t>мой территории</w:t>
      </w:r>
      <w:r w:rsidRPr="0064176F">
        <w:rPr>
          <w:sz w:val="26"/>
          <w:szCs w:val="26"/>
        </w:rPr>
        <w:t xml:space="preserve"> – 40,79 МВт (35,07 Гкал/час), в том числе тепловая нагрузка западного планировочного района составляет 33,229 МВт (28,572 Гкал/час).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Подача тепла к западной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осуществляется по </w:t>
      </w:r>
      <w:proofErr w:type="spellStart"/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пломагистрали</w:t>
      </w:r>
      <w:proofErr w:type="spellEnd"/>
      <w:r w:rsidRPr="0064176F">
        <w:rPr>
          <w:sz w:val="26"/>
          <w:szCs w:val="26"/>
        </w:rPr>
        <w:t xml:space="preserve"> 2 Д 500 мм.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Теплоснабжение восточного планировочного района осуществляется от двух о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новных источников тепла – котельной ФГУП НМЗ «Искра» и новой газовой котельной, расположенной в планировочном квартале 130.06.05.02 (микрорайон «Флотский»). Те</w:t>
      </w:r>
      <w:r w:rsidRPr="0064176F">
        <w:rPr>
          <w:sz w:val="26"/>
          <w:szCs w:val="26"/>
        </w:rPr>
        <w:t>п</w:t>
      </w:r>
      <w:r w:rsidRPr="0064176F">
        <w:rPr>
          <w:sz w:val="26"/>
          <w:szCs w:val="26"/>
        </w:rPr>
        <w:t>ловая нагрузка восточно</w:t>
      </w:r>
      <w:r>
        <w:rPr>
          <w:sz w:val="26"/>
          <w:szCs w:val="26"/>
        </w:rPr>
        <w:t>го</w:t>
      </w:r>
      <w:r w:rsidRPr="0064176F">
        <w:rPr>
          <w:sz w:val="26"/>
          <w:szCs w:val="26"/>
        </w:rPr>
        <w:t xml:space="preserve"> планировочного района составляет 17,635 МВт </w:t>
      </w:r>
      <w:r>
        <w:rPr>
          <w:sz w:val="26"/>
          <w:szCs w:val="26"/>
        </w:rPr>
        <w:br/>
      </w:r>
      <w:r w:rsidRPr="0064176F">
        <w:rPr>
          <w:sz w:val="26"/>
          <w:szCs w:val="26"/>
        </w:rPr>
        <w:t>(15,163 Гкал/час), из них 4,667 МВт (4,013 Гкал/час) обеспечивается от котельной ФГУП НМЗ «Искра» (теплотрасса 2 Д 300 мм), 12,97 МВт (11,15 Гкал/час) – от газовой котельной в квартале 130.06.05.02. Общая тепловая мощность</w:t>
      </w:r>
      <w:r>
        <w:rPr>
          <w:sz w:val="26"/>
          <w:szCs w:val="26"/>
        </w:rPr>
        <w:t xml:space="preserve"> модульной газовой 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тельной (3</w:t>
      </w:r>
      <w:r w:rsidRPr="0064176F">
        <w:rPr>
          <w:sz w:val="26"/>
          <w:szCs w:val="26"/>
        </w:rPr>
        <w:t>х «</w:t>
      </w:r>
      <w:proofErr w:type="spellStart"/>
      <w:r w:rsidRPr="0064176F">
        <w:rPr>
          <w:sz w:val="26"/>
          <w:szCs w:val="26"/>
        </w:rPr>
        <w:t>Buderus</w:t>
      </w:r>
      <w:proofErr w:type="spellEnd"/>
      <w:r w:rsidRPr="0064176F">
        <w:rPr>
          <w:sz w:val="26"/>
          <w:szCs w:val="26"/>
        </w:rPr>
        <w:t xml:space="preserve"> </w:t>
      </w:r>
      <w:proofErr w:type="spellStart"/>
      <w:r w:rsidRPr="0064176F">
        <w:rPr>
          <w:sz w:val="26"/>
          <w:szCs w:val="26"/>
          <w:lang w:val="en-US"/>
        </w:rPr>
        <w:t>Logano</w:t>
      </w:r>
      <w:proofErr w:type="spellEnd"/>
      <w:r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  <w:lang w:val="en-US"/>
        </w:rPr>
        <w:t>S</w:t>
      </w:r>
      <w:r w:rsidRPr="0064176F">
        <w:rPr>
          <w:sz w:val="26"/>
          <w:szCs w:val="26"/>
        </w:rPr>
        <w:t>815</w:t>
      </w:r>
      <w:r w:rsidRPr="0064176F">
        <w:rPr>
          <w:sz w:val="26"/>
          <w:szCs w:val="26"/>
          <w:lang w:val="en-US"/>
        </w:rPr>
        <w:t>L</w:t>
      </w:r>
      <w:r w:rsidRPr="0064176F">
        <w:rPr>
          <w:sz w:val="26"/>
          <w:szCs w:val="26"/>
        </w:rPr>
        <w:t>») составляет 15,6 МВт (13,4 Гкал/час), подключе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ная нагрузка – 12,97 МВт (11,15 Гкал/час). Параметры теплоносителя – 75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105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vertAlign w:val="superscript"/>
        </w:rPr>
        <w:t>о</w:t>
      </w:r>
      <w:r w:rsidRPr="0064176F">
        <w:rPr>
          <w:sz w:val="26"/>
          <w:szCs w:val="26"/>
        </w:rPr>
        <w:t>С</w:t>
      </w:r>
      <w:proofErr w:type="spellEnd"/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Южный планировочный район, включающий микрорайон «Гвардейский», обе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печивается теплом от котельной ФГ КЭУ «57 ЭТК» (войсковая часть 62682). Общая т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пловая мощность котельной составляет 86,3 МВт (74,2 Гкал/час). Подключенная нагру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>ка по существующей жилой застройке и объектам социально-культурного и бытового назначения южного планировочного района составляет 31,326 МВт (26,936 Гкал/час).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Отопление частного сектора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– печное.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По первому варианту теплоснабжение существующей и проектируемой застройки проектируется от существующих источников тепла (с их реконструкцией для увелич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ния мощности) и новой блочной модульной котельной для теплоснабжения восточного и южного планировочных районов с прокладкой новых теплотра</w:t>
      </w:r>
      <w:proofErr w:type="gramStart"/>
      <w:r w:rsidRPr="0064176F">
        <w:rPr>
          <w:sz w:val="26"/>
          <w:szCs w:val="26"/>
        </w:rPr>
        <w:t>сс к кв</w:t>
      </w:r>
      <w:proofErr w:type="gramEnd"/>
      <w:r w:rsidRPr="0064176F">
        <w:rPr>
          <w:sz w:val="26"/>
          <w:szCs w:val="26"/>
        </w:rPr>
        <w:t>арталам нового строительства.</w:t>
      </w:r>
    </w:p>
    <w:p w:rsidR="009A1C0A" w:rsidRPr="0064176F" w:rsidRDefault="009A1C0A" w:rsidP="009A1C0A">
      <w:pPr>
        <w:pStyle w:val="a7"/>
        <w:ind w:left="0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Второй вариант предусматривает теплоснабжение новой многоэтажной застройки в западного и восточного планировочных районов за счет строительства новых исто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ников тепла – блочных модульных котельных, работающих на газе, производительн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стью 44,1 МВт для западного планировочного района</w:t>
      </w:r>
      <w:r w:rsidR="00436BFB">
        <w:rPr>
          <w:sz w:val="26"/>
          <w:szCs w:val="26"/>
        </w:rPr>
        <w:t xml:space="preserve"> и </w:t>
      </w:r>
      <w:r w:rsidRPr="0064176F">
        <w:rPr>
          <w:sz w:val="26"/>
          <w:szCs w:val="26"/>
        </w:rPr>
        <w:t>12,6 МВт для восточного план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ровочного района.</w:t>
      </w:r>
      <w:proofErr w:type="gramEnd"/>
      <w:r w:rsidRPr="0064176F">
        <w:rPr>
          <w:sz w:val="26"/>
          <w:szCs w:val="26"/>
        </w:rPr>
        <w:t xml:space="preserve"> Теплоснабжение существующей застройки во втором варианте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храняется от существующих тепловых источников.</w:t>
      </w:r>
    </w:p>
    <w:p w:rsidR="009A1C0A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существующих центральных тепловых пунктах и индивидуальных тепловых пунктах на расчетный срок строительства предлагается установить современное энерг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сберегающее оборудование (пластинчатые подогреватели, экономичное насосное об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lastRenderedPageBreak/>
        <w:t>4.4. Газоснабжение</w:t>
      </w:r>
    </w:p>
    <w:p w:rsidR="009A1C0A" w:rsidRPr="0064176F" w:rsidRDefault="009A1C0A" w:rsidP="009A1C0A">
      <w:pPr>
        <w:rPr>
          <w:sz w:val="26"/>
          <w:szCs w:val="26"/>
        </w:rPr>
      </w:pP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В настоящее время проектируемая территория в границах проекта планировки частично газифицирована</w:t>
      </w:r>
      <w:r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 газоснабжени</w:t>
      </w:r>
      <w:r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 осуществляется природным и сжиженным газом. Газоснабжением охвачено ориентировочно 40 % жилищного фонда.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Источником газоснабжения является природный газ, транспортируемый по маг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стральному газопроводу Уренгой</w:t>
      </w:r>
      <w:r>
        <w:rPr>
          <w:sz w:val="26"/>
          <w:szCs w:val="26"/>
        </w:rPr>
        <w:t xml:space="preserve"> – </w:t>
      </w:r>
      <w:r w:rsidRPr="0064176F">
        <w:rPr>
          <w:sz w:val="26"/>
          <w:szCs w:val="26"/>
        </w:rPr>
        <w:t>Омск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Новосибирск. Низшая теплотворная спосо</w:t>
      </w:r>
      <w:r w:rsidRPr="0064176F">
        <w:rPr>
          <w:sz w:val="26"/>
          <w:szCs w:val="26"/>
        </w:rPr>
        <w:t>б</w:t>
      </w:r>
      <w:r w:rsidRPr="0064176F">
        <w:rPr>
          <w:sz w:val="26"/>
          <w:szCs w:val="26"/>
        </w:rPr>
        <w:t>ность природного газа составляет 7990 ккал/куб. м. Подача газа к потребителям пред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>сматривается через газораспределительные станции (далее – ГРС)</w:t>
      </w:r>
      <w:r>
        <w:rPr>
          <w:sz w:val="26"/>
          <w:szCs w:val="26"/>
        </w:rPr>
        <w:t>:</w:t>
      </w:r>
      <w:r w:rsidRPr="0064176F">
        <w:rPr>
          <w:sz w:val="26"/>
          <w:szCs w:val="26"/>
        </w:rPr>
        <w:t xml:space="preserve"> ГРС-6, </w:t>
      </w:r>
      <w:proofErr w:type="gramStart"/>
      <w:r w:rsidRPr="0064176F">
        <w:rPr>
          <w:sz w:val="26"/>
          <w:szCs w:val="26"/>
        </w:rPr>
        <w:t>расположе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ную</w:t>
      </w:r>
      <w:proofErr w:type="gramEnd"/>
      <w:r w:rsidRPr="0064176F">
        <w:rPr>
          <w:sz w:val="26"/>
          <w:szCs w:val="26"/>
        </w:rPr>
        <w:t xml:space="preserve"> в северной части города, и ГРС-2, расположенную в восточной части города. Газ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распределительные сети от ГРС-6 и ГРС-2 закольцованы.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жилой застройке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также используется сжиженный газ. Сжиженный газ используется для приготовления пищи, нагрева воды для хозяйс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венно-бытовых нужд в жилых домах.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Схемой газоснабжения города Новосибирска, разработанной </w:t>
      </w:r>
      <w:r>
        <w:rPr>
          <w:sz w:val="26"/>
          <w:szCs w:val="26"/>
        </w:rPr>
        <w:t xml:space="preserve">ООО </w:t>
      </w:r>
      <w:r w:rsidRPr="0064176F">
        <w:rPr>
          <w:sz w:val="26"/>
          <w:szCs w:val="26"/>
        </w:rPr>
        <w:t>«СИБГИПР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НИИГАЗ» в 2008 году, предусматривается перевод существующей жилой застройки и промышленных объектов, использующих сжиженный углеводородный газ, на приро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ный газ.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всех существующих и перспективны</w:t>
      </w:r>
      <w:r w:rsidR="00436BFB">
        <w:rPr>
          <w:sz w:val="26"/>
          <w:szCs w:val="26"/>
        </w:rPr>
        <w:t>х потребителей природным газом с</w:t>
      </w:r>
      <w:r w:rsidRPr="0064176F">
        <w:rPr>
          <w:sz w:val="26"/>
          <w:szCs w:val="26"/>
        </w:rPr>
        <w:t>хемой газоснабжения города Новосибирска запланирована модернизация сущ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ствующих ГРС-2, ГРС-6 с сохранением существующих газопроводов, увеличение 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пускной способности существующих газопроводов и обеспечение необходимого давл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ния у конечных потребителей.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Выбор схемы газоснабжения, числа </w:t>
      </w:r>
      <w:hyperlink r:id="rId17" w:tgtFrame="_blank" w:history="1">
        <w:r w:rsidRPr="0064176F">
          <w:rPr>
            <w:sz w:val="26"/>
            <w:szCs w:val="26"/>
          </w:rPr>
          <w:t xml:space="preserve">газорегуляторных </w:t>
        </w:r>
        <w:proofErr w:type="gramStart"/>
        <w:r w:rsidRPr="0064176F">
          <w:rPr>
            <w:sz w:val="26"/>
            <w:szCs w:val="26"/>
          </w:rPr>
          <w:t>пункт</w:t>
        </w:r>
      </w:hyperlink>
      <w:r w:rsidRPr="0064176F">
        <w:rPr>
          <w:sz w:val="26"/>
          <w:szCs w:val="26"/>
        </w:rPr>
        <w:t>ов</w:t>
      </w:r>
      <w:proofErr w:type="gramEnd"/>
      <w:r w:rsidRPr="0064176F">
        <w:rPr>
          <w:sz w:val="26"/>
          <w:szCs w:val="26"/>
        </w:rPr>
        <w:t xml:space="preserve"> (далее − ГРП) и принцип построения распределительных газопроводов обусловлен объемом, структурой и плотностью газопотребления.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Распределение газа по кварталам предусматривается по следующей схеме: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газопроводами высокого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12 кгс/кв. см – от ГРС до головного газ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регуляторного пункт</w:t>
      </w:r>
      <w:r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головного газораспределительного пункта (далее – ГГРП);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газопроводами высокого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6 кгс/кв. см – от ГГРП до отопительных котельных, предприятий, газорегуляторных пунктов для жилых домов;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газопроводами низкого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300 мм в. ст. – от ГРП до жилых домов.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Предлагаемая схема газоснабжения обеспечивает надежность газоснабжения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требителей на расчетный срок при условии </w:t>
      </w:r>
      <w:proofErr w:type="gramStart"/>
      <w:r w:rsidR="00436BFB">
        <w:rPr>
          <w:sz w:val="26"/>
          <w:szCs w:val="26"/>
        </w:rPr>
        <w:t>выполнения технических решений с</w:t>
      </w:r>
      <w:r w:rsidRPr="0064176F">
        <w:rPr>
          <w:sz w:val="26"/>
          <w:szCs w:val="26"/>
        </w:rPr>
        <w:t>хемы г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зоснабжения города Новосибирска</w:t>
      </w:r>
      <w:proofErr w:type="gramEnd"/>
      <w:r w:rsidRPr="0064176F">
        <w:rPr>
          <w:sz w:val="26"/>
          <w:szCs w:val="26"/>
        </w:rPr>
        <w:t>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Общие расходы газа в границах </w:t>
      </w:r>
      <w:r w:rsidR="00F64D00">
        <w:rPr>
          <w:sz w:val="26"/>
          <w:szCs w:val="26"/>
        </w:rPr>
        <w:t>проектируемой территории</w:t>
      </w:r>
      <w:r w:rsidR="00436BFB">
        <w:rPr>
          <w:sz w:val="26"/>
          <w:szCs w:val="26"/>
        </w:rPr>
        <w:t xml:space="preserve"> приведены по данным с</w:t>
      </w:r>
      <w:r w:rsidRPr="0064176F">
        <w:rPr>
          <w:sz w:val="26"/>
          <w:szCs w:val="26"/>
        </w:rPr>
        <w:t xml:space="preserve">хемы газоснабжения города Новосибирска. 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Ориентировочный максимально-часовой расход газа в границах проекта план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ровки на расчетный срок строительства составит 33005 куб. м.</w:t>
      </w:r>
    </w:p>
    <w:p w:rsidR="009A1C0A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Ориентировочный годовой расход газа по </w:t>
      </w:r>
      <w:r w:rsidR="00E3569B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составит 168399 тыс. куб. м.</w:t>
      </w:r>
    </w:p>
    <w:p w:rsidR="009A1C0A" w:rsidRPr="0064176F" w:rsidRDefault="009A1C0A" w:rsidP="009A1C0A">
      <w:pPr>
        <w:spacing w:line="240" w:lineRule="atLeast"/>
        <w:ind w:firstLine="0"/>
        <w:rPr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4.5. Электроснабжение</w:t>
      </w: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Электроснабжение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осуществляется непосредственно с шин 10 кВ подстанции (далее − ПС) 110/10 кВ «Пашино» с трансформаторами 2х32 м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гаватт и через распределительные пункты (далее – РП) РП-5100, РП-490 и РП-5358. Практически все РП полностью загружены, что делает невозможным подключение 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вых потребителей.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РП </w:t>
      </w:r>
      <w:proofErr w:type="gramStart"/>
      <w:r w:rsidRPr="0064176F">
        <w:rPr>
          <w:sz w:val="26"/>
          <w:szCs w:val="26"/>
        </w:rPr>
        <w:t>подключены</w:t>
      </w:r>
      <w:proofErr w:type="gramEnd"/>
      <w:r w:rsidRPr="0064176F">
        <w:rPr>
          <w:sz w:val="26"/>
          <w:szCs w:val="26"/>
        </w:rPr>
        <w:t xml:space="preserve"> к подстанциям взаимно резервируемыми кабельными линиями. Исключение составляет РП-5358, </w:t>
      </w:r>
      <w:proofErr w:type="gramStart"/>
      <w:r w:rsidRPr="0064176F">
        <w:rPr>
          <w:sz w:val="26"/>
          <w:szCs w:val="26"/>
        </w:rPr>
        <w:t>который</w:t>
      </w:r>
      <w:proofErr w:type="gramEnd"/>
      <w:r w:rsidRPr="0064176F">
        <w:rPr>
          <w:sz w:val="26"/>
          <w:szCs w:val="26"/>
        </w:rPr>
        <w:t xml:space="preserve"> запитан от РП-5100. Линии выполнены каб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лями сечением 95 − 240 кв. мм. Суммарная протяженность питающих линий составляет 12,85 км.</w:t>
      </w:r>
    </w:p>
    <w:p w:rsidR="009A1C0A" w:rsidRPr="0064176F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Электроэнергия по проектируемо</w:t>
      </w:r>
      <w:r w:rsidR="00E3569B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 </w:t>
      </w:r>
      <w:r w:rsidR="00E3569B">
        <w:rPr>
          <w:sz w:val="26"/>
          <w:szCs w:val="26"/>
        </w:rPr>
        <w:t>территории</w:t>
      </w:r>
      <w:r w:rsidRPr="0064176F">
        <w:rPr>
          <w:sz w:val="26"/>
          <w:szCs w:val="26"/>
        </w:rPr>
        <w:t xml:space="preserve"> распределяется</w:t>
      </w:r>
      <w:r w:rsidRPr="0064176F">
        <w:rPr>
          <w:color w:val="000000"/>
          <w:sz w:val="26"/>
          <w:szCs w:val="26"/>
        </w:rPr>
        <w:t xml:space="preserve"> через трансформ</w:t>
      </w:r>
      <w:r w:rsidRPr="0064176F">
        <w:rPr>
          <w:color w:val="000000"/>
          <w:sz w:val="26"/>
          <w:szCs w:val="26"/>
        </w:rPr>
        <w:t>а</w:t>
      </w:r>
      <w:r w:rsidRPr="0064176F">
        <w:rPr>
          <w:color w:val="000000"/>
          <w:sz w:val="26"/>
          <w:szCs w:val="26"/>
        </w:rPr>
        <w:t>торные подстанции (далее</w:t>
      </w:r>
      <w:r w:rsidRPr="0064176F">
        <w:rPr>
          <w:sz w:val="26"/>
          <w:szCs w:val="26"/>
        </w:rPr>
        <w:t xml:space="preserve"> – </w:t>
      </w:r>
      <w:r w:rsidRPr="0064176F">
        <w:rPr>
          <w:color w:val="000000"/>
          <w:sz w:val="26"/>
          <w:szCs w:val="26"/>
        </w:rPr>
        <w:t>ТП) 10/0,4 кВ, зап</w:t>
      </w:r>
      <w:r w:rsidRPr="0064176F">
        <w:rPr>
          <w:sz w:val="26"/>
          <w:szCs w:val="26"/>
        </w:rPr>
        <w:t>итанных по петлевым схемам кабельными линиями. В районах одноэтажной застройки − линии радиальные, воздушные.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ТП по конструктивному исполнению − в основном закрытые, с кабельными вв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дами, проходные и тупиковые. Состояние большинства ТП удовлетворительное.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По состоянию на 01.04.2015 объем свободной мощности для технологического присоединения на ПС-110/10 кВ «Пашино» исчерпан.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Суммарная проектируемая электрическая нагрузка составляет 22850кВт, годовое потребление электроэнергии – 199,5 млн. кВт/час.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Электроснабжение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предусматривается от сущес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вующей ПС-110/10 кВ «Пашино» </w:t>
      </w:r>
      <w:proofErr w:type="gramStart"/>
      <w:r w:rsidRPr="0064176F">
        <w:rPr>
          <w:sz w:val="26"/>
          <w:szCs w:val="26"/>
        </w:rPr>
        <w:t>через</w:t>
      </w:r>
      <w:proofErr w:type="gramEnd"/>
      <w:r w:rsidRPr="0064176F">
        <w:rPr>
          <w:sz w:val="26"/>
          <w:szCs w:val="26"/>
        </w:rPr>
        <w:t xml:space="preserve"> существующие РП-490 и РП-5358. Кроме того, проектом </w:t>
      </w:r>
      <w:r w:rsidR="004163C8">
        <w:rPr>
          <w:sz w:val="26"/>
          <w:szCs w:val="26"/>
        </w:rPr>
        <w:t xml:space="preserve">планировки </w:t>
      </w:r>
      <w:r w:rsidRPr="0064176F">
        <w:rPr>
          <w:sz w:val="26"/>
          <w:szCs w:val="26"/>
        </w:rPr>
        <w:t>предусматривается: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на ПС-110/10 кВ «Пашино» существующие трансформаторы 32 МВА </w:t>
      </w:r>
      <w:proofErr w:type="gramStart"/>
      <w:r w:rsidRPr="0064176F">
        <w:rPr>
          <w:sz w:val="26"/>
          <w:szCs w:val="26"/>
        </w:rPr>
        <w:t>заменить на трансформаторы</w:t>
      </w:r>
      <w:proofErr w:type="gramEnd"/>
      <w:r w:rsidRPr="0064176F">
        <w:rPr>
          <w:sz w:val="26"/>
          <w:szCs w:val="26"/>
        </w:rPr>
        <w:t xml:space="preserve"> 63 МВА с реконструкцией 10;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строительство РП-1 в планировочном квартале 130.03.01.03 взамен РП-5100, </w:t>
      </w:r>
      <w:proofErr w:type="gramStart"/>
      <w:r w:rsidRPr="0064176F">
        <w:rPr>
          <w:sz w:val="26"/>
          <w:szCs w:val="26"/>
        </w:rPr>
        <w:t>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падающего</w:t>
      </w:r>
      <w:proofErr w:type="gramEnd"/>
      <w:r w:rsidRPr="0064176F">
        <w:rPr>
          <w:sz w:val="26"/>
          <w:szCs w:val="26"/>
        </w:rPr>
        <w:t xml:space="preserve"> под строительство городской магистрали;</w:t>
      </w:r>
    </w:p>
    <w:p w:rsidR="009A1C0A" w:rsidRPr="0064176F" w:rsidRDefault="009A1C0A" w:rsidP="009A1C0A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строительство РП-2 в планировочном квартале 130.06.01.03;</w:t>
      </w:r>
    </w:p>
    <w:p w:rsidR="009A1C0A" w:rsidRPr="0064176F" w:rsidRDefault="009A1C0A" w:rsidP="009A1C0A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>в целях повышения надежности и оперативности обслуживания в микрорайоне «Гвардейский» предусматривается строительство РП-3 в планировочном квартале 130.00.00.02.</w:t>
      </w:r>
    </w:p>
    <w:p w:rsidR="009A1C0A" w:rsidRPr="0064176F" w:rsidRDefault="009A1C0A" w:rsidP="009A1C0A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 xml:space="preserve">Питание каждого проектируемого РП намечается от ПС-110 кВ «Пашино» </w:t>
      </w:r>
      <w:proofErr w:type="spellStart"/>
      <w:r w:rsidRPr="0064176F">
        <w:rPr>
          <w:sz w:val="26"/>
          <w:szCs w:val="26"/>
        </w:rPr>
        <w:t>вза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морезервируемыми</w:t>
      </w:r>
      <w:proofErr w:type="spellEnd"/>
      <w:r w:rsidRPr="0064176F">
        <w:rPr>
          <w:sz w:val="26"/>
          <w:szCs w:val="26"/>
        </w:rPr>
        <w:t xml:space="preserve"> лин</w:t>
      </w:r>
      <w:r>
        <w:rPr>
          <w:sz w:val="26"/>
          <w:szCs w:val="26"/>
        </w:rPr>
        <w:t>иями, выполненными кабелями 2х</w:t>
      </w:r>
      <w:r w:rsidRPr="0064176F">
        <w:rPr>
          <w:sz w:val="26"/>
          <w:szCs w:val="26"/>
        </w:rPr>
        <w:t>3</w:t>
      </w:r>
      <w:proofErr w:type="gramStart"/>
      <w:r w:rsidRPr="0064176F">
        <w:rPr>
          <w:sz w:val="26"/>
          <w:szCs w:val="26"/>
        </w:rPr>
        <w:t>х</w:t>
      </w:r>
      <w:r w:rsidR="00CC2A07">
        <w:rPr>
          <w:sz w:val="26"/>
          <w:szCs w:val="26"/>
        </w:rPr>
        <w:t>(</w:t>
      </w:r>
      <w:proofErr w:type="gramEnd"/>
      <w:r w:rsidRPr="0064176F">
        <w:rPr>
          <w:color w:val="000000"/>
          <w:sz w:val="26"/>
          <w:szCs w:val="26"/>
        </w:rPr>
        <w:t>АПвВнг-LS-10-1х500/95</w:t>
      </w:r>
      <w:r w:rsidRPr="0064176F">
        <w:rPr>
          <w:sz w:val="26"/>
          <w:szCs w:val="26"/>
        </w:rPr>
        <w:t xml:space="preserve">). Также проектом планировки намечен перевод питания РП-5358 с шин демонтируемого РП-5100 на шины 10 кВ ПС 110/10 кВ «Пашино», для чего прокладываются кабели ААБ2л 10(3х240) от РП-5100 до проектируемого РП и </w:t>
      </w:r>
      <w:proofErr w:type="spellStart"/>
      <w:r w:rsidRPr="0064176F">
        <w:rPr>
          <w:sz w:val="26"/>
          <w:szCs w:val="26"/>
        </w:rPr>
        <w:t>муфтятся</w:t>
      </w:r>
      <w:proofErr w:type="spellEnd"/>
      <w:r w:rsidRPr="0064176F">
        <w:rPr>
          <w:sz w:val="26"/>
          <w:szCs w:val="26"/>
        </w:rPr>
        <w:t xml:space="preserve"> с кабелями от ПС 110/10 кВ «Пашино» до РП-5100.</w:t>
      </w:r>
    </w:p>
    <w:p w:rsidR="009A1C0A" w:rsidRPr="0064176F" w:rsidRDefault="009A1C0A" w:rsidP="009A1C0A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>При строительстве новых РП, прокладке и реконструкции сетей 10 кВ предусма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ривается их прокладка в кабельных сооружениях (лотках, коллекторах). 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Построение схемы распределительных сетей 0,4 кВ и размещение </w:t>
      </w:r>
      <w:r w:rsidRPr="0064176F">
        <w:rPr>
          <w:color w:val="000000"/>
          <w:sz w:val="26"/>
          <w:szCs w:val="26"/>
        </w:rPr>
        <w:t>трансформ</w:t>
      </w:r>
      <w:r w:rsidRPr="0064176F">
        <w:rPr>
          <w:color w:val="000000"/>
          <w:sz w:val="26"/>
          <w:szCs w:val="26"/>
        </w:rPr>
        <w:t>а</w:t>
      </w:r>
      <w:r w:rsidRPr="0064176F">
        <w:rPr>
          <w:color w:val="000000"/>
          <w:sz w:val="26"/>
          <w:szCs w:val="26"/>
        </w:rPr>
        <w:t>торных подстанций</w:t>
      </w:r>
      <w:r w:rsidRPr="0064176F">
        <w:rPr>
          <w:sz w:val="26"/>
          <w:szCs w:val="26"/>
        </w:rPr>
        <w:t xml:space="preserve"> выходит за рамки настоящего проекта планировки и будет решаться на последующих этапах проектирования с учетом архитектурно-</w:t>
      </w:r>
      <w:proofErr w:type="gramStart"/>
      <w:r w:rsidRPr="0064176F">
        <w:rPr>
          <w:sz w:val="26"/>
          <w:szCs w:val="26"/>
        </w:rPr>
        <w:t>планировочных реш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ний</w:t>
      </w:r>
      <w:proofErr w:type="gramEnd"/>
      <w:r w:rsidRPr="0064176F">
        <w:rPr>
          <w:sz w:val="26"/>
          <w:szCs w:val="26"/>
        </w:rPr>
        <w:t xml:space="preserve"> настоящего проекта планировки.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</w:p>
    <w:p w:rsidR="009A1C0A" w:rsidRPr="0064176F" w:rsidRDefault="009A1C0A" w:rsidP="009A1C0A">
      <w:pPr>
        <w:pStyle w:val="af0"/>
        <w:tabs>
          <w:tab w:val="left" w:pos="142"/>
          <w:tab w:val="left" w:pos="284"/>
        </w:tabs>
        <w:spacing w:line="240" w:lineRule="atLeast"/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4.6.</w:t>
      </w:r>
      <w:r w:rsidRPr="0064176F">
        <w:rPr>
          <w:b w:val="0"/>
          <w:sz w:val="26"/>
          <w:szCs w:val="26"/>
        </w:rPr>
        <w:t> </w:t>
      </w:r>
      <w:r w:rsidRPr="0064176F">
        <w:rPr>
          <w:sz w:val="26"/>
          <w:szCs w:val="26"/>
        </w:rPr>
        <w:t>Сети связи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 настоящее время застройка на проектируемой территории в границах проекта планировки телефонизирована и действуют существующие телефонные станции: по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станция электронная (далее – ПСЭ) ПСЭ-2726/2820, узел мультисервисного доступа – УМСД-2055, ПСЭ-2960.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Общая монтированная емкость существующих телефонных станций составляет 8592 номера.</w:t>
      </w:r>
    </w:p>
    <w:p w:rsidR="009A1C0A" w:rsidRPr="0064176F" w:rsidRDefault="009A1C0A" w:rsidP="009A1C0A">
      <w:pPr>
        <w:pStyle w:val="af0"/>
        <w:tabs>
          <w:tab w:val="left" w:pos="142"/>
          <w:tab w:val="left" w:pos="284"/>
        </w:tabs>
        <w:rPr>
          <w:b w:val="0"/>
          <w:sz w:val="26"/>
          <w:szCs w:val="26"/>
        </w:rPr>
      </w:pPr>
      <w:r w:rsidRPr="0064176F">
        <w:rPr>
          <w:b w:val="0"/>
          <w:sz w:val="26"/>
          <w:szCs w:val="26"/>
        </w:rPr>
        <w:t xml:space="preserve">Дома частично оснащены проводным радиовещанием, частично </w:t>
      </w:r>
      <w:r w:rsidRPr="0064176F">
        <w:rPr>
          <w:sz w:val="26"/>
          <w:szCs w:val="26"/>
        </w:rPr>
        <w:t xml:space="preserve">− </w:t>
      </w:r>
      <w:r w:rsidRPr="0064176F">
        <w:rPr>
          <w:b w:val="0"/>
          <w:sz w:val="26"/>
          <w:szCs w:val="26"/>
        </w:rPr>
        <w:t>эфирным. Ж</w:t>
      </w:r>
      <w:r w:rsidRPr="0064176F">
        <w:rPr>
          <w:b w:val="0"/>
          <w:sz w:val="26"/>
          <w:szCs w:val="26"/>
        </w:rPr>
        <w:t>и</w:t>
      </w:r>
      <w:r w:rsidRPr="0064176F">
        <w:rPr>
          <w:b w:val="0"/>
          <w:sz w:val="26"/>
          <w:szCs w:val="26"/>
        </w:rPr>
        <w:t xml:space="preserve">тели </w:t>
      </w:r>
      <w:r w:rsidR="00F64D00">
        <w:rPr>
          <w:b w:val="0"/>
          <w:sz w:val="26"/>
          <w:szCs w:val="26"/>
        </w:rPr>
        <w:t>проектируемой территории</w:t>
      </w:r>
      <w:r w:rsidRPr="0064176F">
        <w:rPr>
          <w:b w:val="0"/>
          <w:sz w:val="26"/>
          <w:szCs w:val="26"/>
        </w:rPr>
        <w:t xml:space="preserve"> принимают телевизионный сигнал городского эфирн</w:t>
      </w:r>
      <w:r w:rsidRPr="0064176F">
        <w:rPr>
          <w:b w:val="0"/>
          <w:sz w:val="26"/>
          <w:szCs w:val="26"/>
        </w:rPr>
        <w:t>о</w:t>
      </w:r>
      <w:r w:rsidRPr="0064176F">
        <w:rPr>
          <w:b w:val="0"/>
          <w:sz w:val="26"/>
          <w:szCs w:val="26"/>
        </w:rPr>
        <w:t>го телерадиовещания передающего центра, расположенного по адресу: Российская Ф</w:t>
      </w:r>
      <w:r w:rsidRPr="0064176F">
        <w:rPr>
          <w:b w:val="0"/>
          <w:sz w:val="26"/>
          <w:szCs w:val="26"/>
        </w:rPr>
        <w:t>е</w:t>
      </w:r>
      <w:r w:rsidRPr="0064176F">
        <w:rPr>
          <w:b w:val="0"/>
          <w:sz w:val="26"/>
          <w:szCs w:val="26"/>
        </w:rPr>
        <w:t>дерация, Новосибирская область, город Новосибирск, ул. Римского-Корсакова, 9, дейс</w:t>
      </w:r>
      <w:r w:rsidRPr="0064176F">
        <w:rPr>
          <w:b w:val="0"/>
          <w:sz w:val="26"/>
          <w:szCs w:val="26"/>
        </w:rPr>
        <w:t>т</w:t>
      </w:r>
      <w:r w:rsidRPr="0064176F">
        <w:rPr>
          <w:b w:val="0"/>
          <w:sz w:val="26"/>
          <w:szCs w:val="26"/>
        </w:rPr>
        <w:t>вуют сети кабельного телевидения.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Проект планировки выполнен с учетом технических условий Новосибирского ф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лиала ОАО «Сибирьтелеком» от 04.05.2010 № 44-08-09/4346 и действующих норм и правил.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Емкость телефонной сети жилого сектора согласно нормам проектирования опр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делена с учетом 100 %-ной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</w:t>
      </w:r>
      <w:proofErr w:type="gramStart"/>
      <w:r w:rsidRPr="0064176F">
        <w:rPr>
          <w:sz w:val="26"/>
          <w:szCs w:val="26"/>
        </w:rPr>
        <w:t xml:space="preserve"> К</w:t>
      </w:r>
      <w:proofErr w:type="gramEnd"/>
      <w:r w:rsidRPr="0064176F">
        <w:rPr>
          <w:sz w:val="26"/>
          <w:szCs w:val="26"/>
        </w:rPr>
        <w:t>=3,5 с учетом телефонов коллективного пользования и а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министративно-бытового назначения и составляет на расчетный срок 18019 номеров.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 связи с тем</w:t>
      </w:r>
      <w:r w:rsidR="004163C8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что Новосибирский филиал ОАО «Сибирьтелеком» переходит от развития технологии медного кабеля на предоставление услуг по технологии GRON (пассивного оптического кабеля), </w:t>
      </w:r>
      <w:r w:rsidR="004163C8">
        <w:rPr>
          <w:sz w:val="26"/>
          <w:szCs w:val="26"/>
        </w:rPr>
        <w:t>на проектируемой территории</w:t>
      </w:r>
      <w:r w:rsidRPr="0064176F">
        <w:rPr>
          <w:sz w:val="26"/>
          <w:szCs w:val="26"/>
        </w:rPr>
        <w:t xml:space="preserve"> необходимо выделить помещение в зданиях станций (либо в других существующих или проектируемых здан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ях) для размещения узлов оптического доступа и предусмотреть наличие землеотводов для организации прокладки трассы телефонной канализации для оптоволоконной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пределительной сети с</w:t>
      </w:r>
      <w:proofErr w:type="gramEnd"/>
      <w:r w:rsidRPr="0064176F">
        <w:rPr>
          <w:sz w:val="26"/>
          <w:szCs w:val="26"/>
        </w:rPr>
        <w:t xml:space="preserve"> учетом перспективы развития инфраструктуры.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Протяженность проектной кабельной канализации – 19,8 км. 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Согласно Концепции развития телерадиовещания в Российской Федерации на 2008 – 2015 годы, одобренной распоряжением Правительства Российской Федерации от 29.11.2007 № 1700-р «О концепции развития телерадиовещания в Российской Федер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ции на 2008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2015 годы», необходимо произвести модернизацию телевизионного пер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дающего центра. Модернизация позволит организовать цифровое телевизионное вещ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ние, включая мобильное телевещание и телевидение высокой четкости.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рекомендуется дальнейшее расширение услуг высококач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ственного ультракоротковолнового вещания, сотовой связи.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Для расширения принимаемых абонентом каналов вещания и повышения качес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ва телевизионного вещания необходимо предусмотреть развитие системы кабельного телевидения.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4.7. Инженерная подготовка проектируемой территории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водоотвод поверхностного стока </w:t>
      </w:r>
      <w:r w:rsidR="004163C8">
        <w:rPr>
          <w:sz w:val="26"/>
          <w:szCs w:val="26"/>
        </w:rPr>
        <w:t>на проектируемой террит</w:t>
      </w:r>
      <w:r w:rsidR="004163C8">
        <w:rPr>
          <w:sz w:val="26"/>
          <w:szCs w:val="26"/>
        </w:rPr>
        <w:t>о</w:t>
      </w:r>
      <w:r w:rsidR="004163C8">
        <w:rPr>
          <w:sz w:val="26"/>
          <w:szCs w:val="26"/>
        </w:rPr>
        <w:t>рии</w:t>
      </w:r>
      <w:r w:rsidRPr="0064176F">
        <w:rPr>
          <w:sz w:val="26"/>
          <w:szCs w:val="26"/>
        </w:rPr>
        <w:t xml:space="preserve"> осуществляется по существующим закрытым и открытым водостокам:</w:t>
      </w:r>
    </w:p>
    <w:p w:rsidR="009A1C0A" w:rsidRPr="0064176F" w:rsidRDefault="009A1C0A" w:rsidP="009A1C0A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коллектора ливневой канализации </w:t>
      </w:r>
      <w:proofErr w:type="gramStart"/>
      <w:r w:rsidRPr="0064176F">
        <w:rPr>
          <w:sz w:val="26"/>
          <w:szCs w:val="26"/>
        </w:rPr>
        <w:t>Ш</w:t>
      </w:r>
      <w:proofErr w:type="gramEnd"/>
      <w:r w:rsidRPr="0064176F">
        <w:rPr>
          <w:sz w:val="26"/>
          <w:szCs w:val="26"/>
        </w:rPr>
        <w:t xml:space="preserve"> 500 − 1000 микрорайона «Искра»;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водоп</w:t>
      </w:r>
      <w:r>
        <w:rPr>
          <w:sz w:val="26"/>
          <w:szCs w:val="26"/>
        </w:rPr>
        <w:t>ропускных труб железобетонных 3</w:t>
      </w:r>
      <w:r w:rsidRPr="0064176F">
        <w:rPr>
          <w:sz w:val="26"/>
          <w:szCs w:val="26"/>
        </w:rPr>
        <w:t>х1250 мм под железнодорожной веткой, разделяющей жилую застройку микрорайона «Искра» и микрорайона «Гвардейский»;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водопро</w:t>
      </w:r>
      <w:r>
        <w:rPr>
          <w:sz w:val="26"/>
          <w:szCs w:val="26"/>
        </w:rPr>
        <w:t>пускных труб железобетонных 3х</w:t>
      </w:r>
      <w:r w:rsidRPr="0064176F">
        <w:rPr>
          <w:sz w:val="26"/>
          <w:szCs w:val="26"/>
        </w:rPr>
        <w:t>1250 мм под железнодорожной веткой, разделяющей жилую застройку возле территории ООО «</w:t>
      </w:r>
      <w:proofErr w:type="spellStart"/>
      <w:r w:rsidRPr="0064176F">
        <w:rPr>
          <w:sz w:val="26"/>
          <w:szCs w:val="26"/>
        </w:rPr>
        <w:t>Пашинский</w:t>
      </w:r>
      <w:proofErr w:type="spellEnd"/>
      <w:r w:rsidRPr="0064176F">
        <w:rPr>
          <w:sz w:val="26"/>
          <w:szCs w:val="26"/>
        </w:rPr>
        <w:t xml:space="preserve"> КСК» и микрора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>она «Гвардейский»;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коллектора ливневой канализации </w:t>
      </w:r>
      <w:proofErr w:type="gramStart"/>
      <w:r w:rsidRPr="0064176F">
        <w:rPr>
          <w:sz w:val="26"/>
          <w:szCs w:val="26"/>
        </w:rPr>
        <w:t>Ш</w:t>
      </w:r>
      <w:proofErr w:type="gramEnd"/>
      <w:r w:rsidRPr="0064176F">
        <w:rPr>
          <w:sz w:val="26"/>
          <w:szCs w:val="26"/>
        </w:rPr>
        <w:t xml:space="preserve"> 500 − 1500 микрорайона «Гвардейский».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Сброс поверхностного стока в настоящее время осуществляется в пониженные места на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, что вызывает подтопление существующей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стройки.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Для организованного отвода поверхностного стока </w:t>
      </w:r>
      <w:r w:rsidR="004163C8">
        <w:rPr>
          <w:sz w:val="26"/>
          <w:szCs w:val="26"/>
        </w:rPr>
        <w:t xml:space="preserve">с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, а также защиты от загрязнения поверхностных и грунтовых вод, сбрасываемых в реку Обь, проектом планировки предусмотрена инженерная подготовка проектируемой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ритории.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 состав работ по инженерной подготовке проектируемой территории включены следующие виды работ: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вертикальная планировка;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устройство водостоков;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очистка поверхностного стока;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расчет очистных сооружений.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>
        <w:rPr>
          <w:sz w:val="26"/>
          <w:szCs w:val="26"/>
        </w:rPr>
        <w:t>Вертикальная планировка.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 основу планового и высотного решения проектируемой территории положена сеть существующих улиц. Все существующие капитальные покрытия сохраняются.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зоне новой застройки вертикальная планировка решена </w:t>
      </w:r>
      <w:proofErr w:type="gramStart"/>
      <w:r w:rsidRPr="0064176F">
        <w:rPr>
          <w:sz w:val="26"/>
          <w:szCs w:val="26"/>
        </w:rPr>
        <w:t>с небольшим превыш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нием микрорайонов над уличной сетью для обеспечения выпуска с их территории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верхностных стоков в лотки</w:t>
      </w:r>
      <w:proofErr w:type="gramEnd"/>
      <w:r w:rsidRPr="0064176F">
        <w:rPr>
          <w:sz w:val="26"/>
          <w:szCs w:val="26"/>
        </w:rPr>
        <w:t xml:space="preserve"> уличных проездов. Участки дорог, где уклоны местности менее 0,004 %, решаются с пилообразным продольным профилем. Такое решение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зволяет ускорить отвод поверхностного стока и является профилактическим меропри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>тием по защите проектируемой территории от подтопления.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Устройство водостоков.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предусматривается сеть ливневой канализации, объед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няющей существующие и проектируемые водостоки с отводом стока за пределы жилой застройки.</w:t>
      </w:r>
    </w:p>
    <w:p w:rsidR="009A1C0A" w:rsidRPr="0064176F" w:rsidRDefault="004163C8" w:rsidP="009A1C0A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Вся </w:t>
      </w:r>
      <w:r w:rsidR="009A1C0A" w:rsidRPr="0064176F">
        <w:rPr>
          <w:sz w:val="26"/>
          <w:szCs w:val="26"/>
        </w:rPr>
        <w:t>проектируем</w:t>
      </w:r>
      <w:r>
        <w:rPr>
          <w:sz w:val="26"/>
          <w:szCs w:val="26"/>
        </w:rPr>
        <w:t>ая территория</w:t>
      </w:r>
      <w:r w:rsidR="009A1C0A" w:rsidRPr="0064176F">
        <w:rPr>
          <w:sz w:val="26"/>
          <w:szCs w:val="26"/>
        </w:rPr>
        <w:t xml:space="preserve"> разбит</w:t>
      </w:r>
      <w:r>
        <w:rPr>
          <w:sz w:val="26"/>
          <w:szCs w:val="26"/>
        </w:rPr>
        <w:t>а</w:t>
      </w:r>
      <w:r w:rsidR="009A1C0A" w:rsidRPr="0064176F">
        <w:rPr>
          <w:sz w:val="26"/>
          <w:szCs w:val="26"/>
        </w:rPr>
        <w:t xml:space="preserve"> на четыре бассейна стока: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первый бассейн стока включает микрорайон «Флотский» с отводом поверхнос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ного стока в лог;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второй бассейн стока включает застройку жилой зоны возле территории ООО «</w:t>
      </w:r>
      <w:proofErr w:type="spellStart"/>
      <w:r w:rsidRPr="0064176F">
        <w:rPr>
          <w:sz w:val="26"/>
          <w:szCs w:val="26"/>
        </w:rPr>
        <w:t>Пашинский</w:t>
      </w:r>
      <w:proofErr w:type="spellEnd"/>
      <w:r w:rsidRPr="0064176F">
        <w:rPr>
          <w:sz w:val="26"/>
          <w:szCs w:val="26"/>
        </w:rPr>
        <w:t xml:space="preserve"> КСК» и жилую зону микрорайона «Гвардейский» с отводом повер</w:t>
      </w:r>
      <w:r w:rsidRPr="0064176F">
        <w:rPr>
          <w:sz w:val="26"/>
          <w:szCs w:val="26"/>
        </w:rPr>
        <w:t>х</w:t>
      </w:r>
      <w:r w:rsidRPr="0064176F">
        <w:rPr>
          <w:sz w:val="26"/>
          <w:szCs w:val="26"/>
        </w:rPr>
        <w:t>ностного стока в ручей, протекающий на южной стороне западного подрайона по логу;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третий бассейн стока включает застройку восточного и западного планировочных районов с отводом поверхностного стока в реку Обь;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четвертый бассейн стока включает существующую и новую жилую застройку южного планировочного района со сбросом в реку Обь.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Коллекторы ливневой канализации приняты диаметрами Д 500 – 2000 мм.</w:t>
      </w:r>
    </w:p>
    <w:p w:rsidR="009A1C0A" w:rsidRPr="0064176F" w:rsidRDefault="009A1C0A" w:rsidP="009A1C0A">
      <w:pPr>
        <w:ind w:firstLine="708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Основной сбросной коллектор Д 2000 мм, объединяющий ливневую канализацию восточного и западного планировочных районов, запроектирован по ул. Магистральной с выходом через железнодорожную ветку на северо-западе к реке Оби.</w:t>
      </w:r>
      <w:proofErr w:type="gramEnd"/>
    </w:p>
    <w:p w:rsidR="009A1C0A" w:rsidRPr="0064176F" w:rsidRDefault="009A1C0A" w:rsidP="009A1C0A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зоне подтопления индивидуальной жилой застройки в северо-западной части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предусмотрено продолжение строительства существующего коллектора ливневой канализации для отвода поверхностного стока из пониженного места.</w:t>
      </w:r>
    </w:p>
    <w:p w:rsidR="009A1C0A" w:rsidRPr="0064176F" w:rsidRDefault="009A1C0A" w:rsidP="009A1C0A">
      <w:pPr>
        <w:pStyle w:val="a8"/>
        <w:rPr>
          <w:bCs/>
          <w:sz w:val="26"/>
          <w:szCs w:val="26"/>
        </w:rPr>
      </w:pPr>
      <w:r w:rsidRPr="0064176F">
        <w:rPr>
          <w:bCs/>
          <w:sz w:val="26"/>
          <w:szCs w:val="26"/>
        </w:rPr>
        <w:t>Предусмотрена очистка в месте сброса поверхностного стока в реку Обь.</w:t>
      </w:r>
    </w:p>
    <w:p w:rsidR="009A1C0A" w:rsidRPr="0064176F" w:rsidRDefault="009A1C0A" w:rsidP="009A1C0A">
      <w:pPr>
        <w:pStyle w:val="a8"/>
        <w:rPr>
          <w:color w:val="000000"/>
          <w:sz w:val="26"/>
          <w:szCs w:val="26"/>
        </w:rPr>
      </w:pPr>
      <w:r w:rsidRPr="0064176F">
        <w:rPr>
          <w:sz w:val="26"/>
          <w:szCs w:val="26"/>
        </w:rPr>
        <w:t xml:space="preserve">Перед сбросом поверхностный сток в распределительной камере разделяется </w:t>
      </w:r>
      <w:proofErr w:type="gramStart"/>
      <w:r w:rsidRPr="0064176F">
        <w:rPr>
          <w:sz w:val="26"/>
          <w:szCs w:val="26"/>
        </w:rPr>
        <w:t>на</w:t>
      </w:r>
      <w:proofErr w:type="gramEnd"/>
      <w:r w:rsidRPr="0064176F">
        <w:rPr>
          <w:sz w:val="26"/>
          <w:szCs w:val="26"/>
        </w:rPr>
        <w:t xml:space="preserve"> загрязненный и условно чистый. Загрязненная часть стока поступает на очистные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оружения, а остальная часть стока </w:t>
      </w:r>
      <w:r w:rsidRPr="0064176F">
        <w:rPr>
          <w:color w:val="000000"/>
          <w:sz w:val="26"/>
          <w:szCs w:val="26"/>
        </w:rPr>
        <w:t>считается условно чистой и сбрасывается в прил</w:t>
      </w:r>
      <w:r w:rsidRPr="0064176F">
        <w:rPr>
          <w:color w:val="000000"/>
          <w:sz w:val="26"/>
          <w:szCs w:val="26"/>
        </w:rPr>
        <w:t>е</w:t>
      </w:r>
      <w:r w:rsidRPr="0064176F">
        <w:rPr>
          <w:color w:val="000000"/>
          <w:sz w:val="26"/>
          <w:szCs w:val="26"/>
        </w:rPr>
        <w:t>гающий водоем.</w:t>
      </w:r>
    </w:p>
    <w:p w:rsidR="009A1C0A" w:rsidRPr="0064176F" w:rsidRDefault="009A1C0A" w:rsidP="009A1C0A">
      <w:pPr>
        <w:pStyle w:val="a8"/>
        <w:rPr>
          <w:bCs/>
          <w:sz w:val="26"/>
          <w:szCs w:val="26"/>
        </w:rPr>
      </w:pPr>
      <w:r w:rsidRPr="0064176F">
        <w:rPr>
          <w:bCs/>
          <w:sz w:val="26"/>
          <w:szCs w:val="26"/>
        </w:rPr>
        <w:t>Сброс ливневого стока в реку Обь производится с помощью рассеивающих в</w:t>
      </w:r>
      <w:r w:rsidRPr="0064176F">
        <w:rPr>
          <w:bCs/>
          <w:sz w:val="26"/>
          <w:szCs w:val="26"/>
        </w:rPr>
        <w:t>ы</w:t>
      </w:r>
      <w:r w:rsidRPr="0064176F">
        <w:rPr>
          <w:bCs/>
          <w:sz w:val="26"/>
          <w:szCs w:val="26"/>
        </w:rPr>
        <w:t>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Водосточная сеть запроектирована из открытых и закрытых водостоков. Откр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тые водостоки запроектированы в зоне малоэтажной застройки и представляют собой придорожные канавы, расположенные по обе стороны проездов и собирающие повер</w:t>
      </w:r>
      <w:r w:rsidRPr="0064176F">
        <w:rPr>
          <w:sz w:val="26"/>
          <w:szCs w:val="26"/>
        </w:rPr>
        <w:t>х</w:t>
      </w:r>
      <w:r w:rsidRPr="0064176F">
        <w:rPr>
          <w:sz w:val="26"/>
          <w:szCs w:val="26"/>
        </w:rPr>
        <w:t>ностный сток, отводящие его в водоприемные колодцы и далее − в закрытую водосто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ную сеть. В местах пересечения канав с автодорогами и полотном железной дороги ус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lastRenderedPageBreak/>
        <w:t xml:space="preserve">раиваются трубчатые переезды. Закрытые водостоки предусмотрены из железобетонных труб. Диаметры трубопроводов приняты в соответствии с требованиями </w:t>
      </w:r>
      <w:r>
        <w:rPr>
          <w:sz w:val="26"/>
          <w:szCs w:val="26"/>
        </w:rPr>
        <w:br/>
      </w:r>
      <w:r w:rsidRPr="0064176F">
        <w:rPr>
          <w:sz w:val="26"/>
          <w:szCs w:val="26"/>
        </w:rPr>
        <w:t>СП 32.13330.2012 «Канализация. Наружные сети и сооружения. Актуализированная 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дакция СНиП 2.04.03-85». На дальнейших стадиях проектирования необходимо пров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рить путем детальных расчетов правильность принятых сечений трубопроводов.</w:t>
      </w:r>
    </w:p>
    <w:p w:rsidR="009A1C0A" w:rsidRPr="0064176F" w:rsidRDefault="009A1C0A" w:rsidP="009A1C0A">
      <w:pPr>
        <w:ind w:firstLine="0"/>
        <w:jc w:val="left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 Мероприятия по охране окружающей среды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5.1. Мероприятия по охране атмосферного воздуха</w:t>
      </w:r>
    </w:p>
    <w:p w:rsidR="009A1C0A" w:rsidRPr="0064176F" w:rsidRDefault="009A1C0A" w:rsidP="009A1C0A">
      <w:pPr>
        <w:jc w:val="center"/>
        <w:rPr>
          <w:sz w:val="26"/>
          <w:szCs w:val="26"/>
        </w:rPr>
      </w:pP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предусмотрены мероприятия, направленные на охрану а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мосферного воздуха: 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перепрофилирование и поэтапный вынос части промышленных и коммунально-складских предприятий на предприятия меньшего класса вредности;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золоулавливающие установки для защиты атмосферы от выбросов твердых ча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тиц в котельных и на предприятиях;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строительство газовой котельной, которая существенно уменьшит влияние эне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гетической отрасли на окружающую среду;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максимально возможное сохранение и увеличение площади зеленых насаждений общего пользования и озеленения внутри жилых зон, совершенствование благоустро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>ства зеленых зон;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увеличение площади улично-дорожной сети, что позволит рассредоточить потоки транспорта;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строительство транспортных развязок в разных уровнях на пересеч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нии магистральных улиц;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осуществление транзитного и грузового движения автотранспорта по городским грузовым дорогам, трассированным по периферии </w:t>
      </w:r>
      <w:r w:rsidR="00F64D00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ограничение местного грузового движения внутри жилых зон по жилым и узким улицам;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предложения по развитию схемы движения маршрутов городского пассажирского автотранспорта;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строительство </w:t>
      </w:r>
      <w:proofErr w:type="spellStart"/>
      <w:r w:rsidRPr="0064176F">
        <w:rPr>
          <w:sz w:val="26"/>
          <w:szCs w:val="26"/>
        </w:rPr>
        <w:t>бессветофорных</w:t>
      </w:r>
      <w:proofErr w:type="spellEnd"/>
      <w:r w:rsidRPr="0064176F">
        <w:rPr>
          <w:sz w:val="26"/>
          <w:szCs w:val="26"/>
        </w:rPr>
        <w:t xml:space="preserve"> пешеходных переходов;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строительство закрытых автостоянок для постоянного и временного хранения автомобилей;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дальнейший перевод муниципального автотранспорта на сжатый природный газ;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осуществление постоянного </w:t>
      </w:r>
      <w:proofErr w:type="gramStart"/>
      <w:r w:rsidRPr="0064176F">
        <w:rPr>
          <w:sz w:val="26"/>
          <w:szCs w:val="26"/>
        </w:rPr>
        <w:t>контроля за</w:t>
      </w:r>
      <w:proofErr w:type="gramEnd"/>
      <w:r w:rsidRPr="0064176F">
        <w:rPr>
          <w:sz w:val="26"/>
          <w:szCs w:val="26"/>
        </w:rPr>
        <w:t xml:space="preserve"> качеством моторного топлива.</w:t>
      </w:r>
    </w:p>
    <w:p w:rsidR="009A1C0A" w:rsidRPr="0064176F" w:rsidRDefault="009A1C0A" w:rsidP="009A1C0A">
      <w:pPr>
        <w:ind w:firstLine="720"/>
        <w:rPr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5.2. Мероприятия по охране водной среды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предусмотрены мероприятия, направленные на охрану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верхностных и подземных вод: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централизованной системы хозяйственно-бытовой канал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зации с подачей стоков на городские очистные сооружения;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капитальный ремонт и реконструкция физически изношенных магистральных и разводящих сетей канализации;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очистка производственных стоков на локальных очистных сооружениях перед сбросом их в городскую систему канализации;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ливневой и дренажной сети с последующей очисткой ли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невых и поливомоечных вод на очистных сооружениях перед сбросом в водоемы;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совершенствование системы благоустройства и озеленения;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организация </w:t>
      </w:r>
      <w:proofErr w:type="spellStart"/>
      <w:r w:rsidRPr="0064176F">
        <w:rPr>
          <w:sz w:val="26"/>
          <w:szCs w:val="26"/>
        </w:rPr>
        <w:t>водоохранной</w:t>
      </w:r>
      <w:proofErr w:type="spellEnd"/>
      <w:r w:rsidRPr="0064176F">
        <w:rPr>
          <w:sz w:val="26"/>
          <w:szCs w:val="26"/>
        </w:rPr>
        <w:t xml:space="preserve"> зоны вокруг озер.</w:t>
      </w:r>
    </w:p>
    <w:p w:rsidR="009A1C0A" w:rsidRPr="0064176F" w:rsidRDefault="009A1C0A" w:rsidP="009A1C0A">
      <w:pPr>
        <w:pStyle w:val="a8"/>
        <w:ind w:firstLine="720"/>
        <w:rPr>
          <w:bCs/>
          <w:sz w:val="26"/>
          <w:szCs w:val="26"/>
        </w:rPr>
      </w:pP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5.3. Мероприятия по охране почв от загрязнения отходами</w:t>
      </w:r>
    </w:p>
    <w:p w:rsidR="009A1C0A" w:rsidRPr="0064176F" w:rsidRDefault="009A1C0A" w:rsidP="009A1C0A">
      <w:pPr>
        <w:ind w:firstLine="720"/>
        <w:rPr>
          <w:sz w:val="26"/>
          <w:szCs w:val="26"/>
        </w:rPr>
      </w:pP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предусмотрены мероприятия, направленные на охрану почв от загрязнения: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совершенствование системы санитарной очистки, включающей сбор и удаление ТБО, производственных отходов, отходов от уборки улиц, площадей и дворов с вывозом ТБО и мусора на усовершенствованные полигоны или мусороперерабатывающие зав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ды;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решение вопросов </w:t>
      </w:r>
      <w:proofErr w:type="spellStart"/>
      <w:r w:rsidRPr="0064176F">
        <w:rPr>
          <w:sz w:val="26"/>
          <w:szCs w:val="26"/>
        </w:rPr>
        <w:t>мусоросортировки</w:t>
      </w:r>
      <w:proofErr w:type="spellEnd"/>
      <w:r w:rsidRPr="0064176F">
        <w:rPr>
          <w:sz w:val="26"/>
          <w:szCs w:val="26"/>
        </w:rPr>
        <w:t xml:space="preserve"> и вовлечения в хозяйственный оборот вт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ричного сырья;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централизованной системы хозяйственно-бытовой, прои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>водственной и ливневой канализации;</w:t>
      </w:r>
    </w:p>
    <w:p w:rsidR="009A1C0A" w:rsidRPr="0064176F" w:rsidRDefault="009A1C0A" w:rsidP="009A1C0A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совершенствование системы благоустройства и озеленения застрое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ных территорий.</w:t>
      </w:r>
    </w:p>
    <w:p w:rsidR="009A1C0A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Pr="0064176F" w:rsidRDefault="00965053" w:rsidP="009A1C0A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9A1C0A" w:rsidRPr="0064176F">
        <w:rPr>
          <w:b/>
          <w:sz w:val="26"/>
          <w:szCs w:val="26"/>
        </w:rPr>
        <w:t>. Основные технико-экономические показатели</w:t>
      </w:r>
    </w:p>
    <w:p w:rsidR="009A1C0A" w:rsidRPr="0064176F" w:rsidRDefault="009A1C0A" w:rsidP="009A1C0A">
      <w:pPr>
        <w:ind w:firstLine="0"/>
        <w:jc w:val="center"/>
        <w:rPr>
          <w:b/>
          <w:sz w:val="26"/>
          <w:szCs w:val="26"/>
        </w:rPr>
      </w:pPr>
    </w:p>
    <w:p w:rsidR="009A1C0A" w:rsidRDefault="009A1C0A" w:rsidP="009A1C0A">
      <w:pPr>
        <w:rPr>
          <w:sz w:val="26"/>
          <w:szCs w:val="26"/>
        </w:rPr>
      </w:pPr>
      <w:r w:rsidRPr="0064176F">
        <w:rPr>
          <w:sz w:val="26"/>
          <w:szCs w:val="26"/>
        </w:rPr>
        <w:t>Основные технико-экономические показатели существующего и проектируемого баланса использования проектируемой территории представлены в таблице</w:t>
      </w:r>
      <w:r>
        <w:rPr>
          <w:sz w:val="26"/>
          <w:szCs w:val="26"/>
        </w:rPr>
        <w:t>.</w:t>
      </w:r>
    </w:p>
    <w:p w:rsidR="00646250" w:rsidRPr="0064176F" w:rsidRDefault="00646250" w:rsidP="009A1C0A">
      <w:pPr>
        <w:ind w:firstLine="539"/>
        <w:rPr>
          <w:sz w:val="26"/>
          <w:szCs w:val="26"/>
        </w:rPr>
      </w:pPr>
    </w:p>
    <w:p w:rsidR="009A1C0A" w:rsidRPr="0064176F" w:rsidRDefault="009A1C0A" w:rsidP="009A1C0A">
      <w:pPr>
        <w:ind w:firstLine="539"/>
        <w:jc w:val="right"/>
        <w:rPr>
          <w:sz w:val="26"/>
          <w:szCs w:val="26"/>
        </w:rPr>
      </w:pPr>
      <w:r w:rsidRPr="0064176F">
        <w:rPr>
          <w:sz w:val="26"/>
          <w:szCs w:val="26"/>
        </w:rPr>
        <w:t xml:space="preserve">Таблица </w:t>
      </w:r>
    </w:p>
    <w:p w:rsidR="009A1C0A" w:rsidRPr="0064176F" w:rsidRDefault="009A1C0A" w:rsidP="009A1C0A">
      <w:pPr>
        <w:ind w:firstLine="539"/>
        <w:jc w:val="right"/>
        <w:rPr>
          <w:sz w:val="26"/>
          <w:szCs w:val="26"/>
        </w:rPr>
      </w:pPr>
    </w:p>
    <w:p w:rsidR="00025080" w:rsidRDefault="009A1C0A" w:rsidP="004163C8">
      <w:pPr>
        <w:suppressAutoHyphens/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Основные технико-экономические показа</w:t>
      </w:r>
      <w:r w:rsidR="004163C8">
        <w:rPr>
          <w:sz w:val="26"/>
          <w:szCs w:val="26"/>
        </w:rPr>
        <w:t>тели использования</w:t>
      </w:r>
      <w:r w:rsidRPr="0064176F">
        <w:rPr>
          <w:sz w:val="26"/>
          <w:szCs w:val="26"/>
        </w:rPr>
        <w:t xml:space="preserve"> </w:t>
      </w:r>
    </w:p>
    <w:p w:rsidR="009A1C0A" w:rsidRPr="0064176F" w:rsidRDefault="009A1C0A" w:rsidP="004163C8">
      <w:pPr>
        <w:suppressAutoHyphens/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проектируемой территории</w:t>
      </w:r>
    </w:p>
    <w:p w:rsidR="009A1C0A" w:rsidRPr="0064176F" w:rsidRDefault="009A1C0A" w:rsidP="009A1C0A">
      <w:pPr>
        <w:ind w:firstLine="539"/>
        <w:jc w:val="center"/>
        <w:rPr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395"/>
        <w:gridCol w:w="1417"/>
        <w:gridCol w:w="1559"/>
        <w:gridCol w:w="1418"/>
      </w:tblGrid>
      <w:tr w:rsidR="009A1C0A" w:rsidRPr="0064176F" w:rsidTr="00C057A9">
        <w:tc>
          <w:tcPr>
            <w:tcW w:w="1276" w:type="dxa"/>
          </w:tcPr>
          <w:p w:rsidR="009A1C0A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 xml:space="preserve">№ </w:t>
            </w:r>
          </w:p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Состояние на 2015 год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Расчетный срок до 2030 года</w:t>
            </w:r>
          </w:p>
        </w:tc>
      </w:tr>
    </w:tbl>
    <w:p w:rsidR="009A1C0A" w:rsidRPr="00AC097E" w:rsidRDefault="009A1C0A" w:rsidP="009A1C0A">
      <w:pPr>
        <w:tabs>
          <w:tab w:val="left" w:pos="828"/>
          <w:tab w:val="left" w:pos="5328"/>
          <w:tab w:val="left" w:pos="6771"/>
          <w:tab w:val="left" w:pos="8472"/>
        </w:tabs>
        <w:ind w:left="108" w:firstLine="0"/>
        <w:jc w:val="left"/>
        <w:rPr>
          <w:sz w:val="2"/>
          <w:szCs w:val="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395"/>
        <w:gridCol w:w="1417"/>
        <w:gridCol w:w="1559"/>
        <w:gridCol w:w="1418"/>
      </w:tblGrid>
      <w:tr w:rsidR="009A1C0A" w:rsidRPr="00AC097E" w:rsidTr="00C057A9">
        <w:trPr>
          <w:tblHeader/>
        </w:trPr>
        <w:tc>
          <w:tcPr>
            <w:tcW w:w="1276" w:type="dxa"/>
          </w:tcPr>
          <w:p w:rsidR="009A1C0A" w:rsidRPr="00AC097E" w:rsidRDefault="009A1C0A" w:rsidP="00C057A9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9A1C0A" w:rsidRPr="00AC097E" w:rsidRDefault="009A1C0A" w:rsidP="00C057A9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A1C0A" w:rsidRPr="00AC097E" w:rsidRDefault="009A1C0A" w:rsidP="00C057A9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A1C0A" w:rsidRPr="00AC097E" w:rsidRDefault="009A1C0A" w:rsidP="00C057A9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A1C0A" w:rsidRPr="00AC097E" w:rsidRDefault="009A1C0A" w:rsidP="00C057A9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1. Территория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Общая площадь в границах проект</w:t>
            </w:r>
            <w:r w:rsidRPr="003838C9">
              <w:rPr>
                <w:sz w:val="26"/>
                <w:szCs w:val="26"/>
              </w:rPr>
              <w:t>и</w:t>
            </w:r>
            <w:r w:rsidRPr="003838C9">
              <w:rPr>
                <w:sz w:val="26"/>
                <w:szCs w:val="26"/>
              </w:rPr>
              <w:t>рования,</w:t>
            </w:r>
            <w:r w:rsidRPr="003838C9">
              <w:rPr>
                <w:bCs/>
                <w:sz w:val="26"/>
                <w:szCs w:val="26"/>
              </w:rPr>
              <w:t xml:space="preserve">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 w:rsidRPr="003838C9">
              <w:rPr>
                <w:bCs/>
                <w:sz w:val="26"/>
                <w:szCs w:val="26"/>
                <w:lang w:val="en-US"/>
              </w:rPr>
              <w:t>2179</w:t>
            </w:r>
            <w:r w:rsidRPr="003838C9">
              <w:rPr>
                <w:bCs/>
                <w:sz w:val="26"/>
                <w:szCs w:val="26"/>
              </w:rPr>
              <w:t>,</w:t>
            </w:r>
            <w:r w:rsidRPr="003838C9">
              <w:rPr>
                <w:bCs/>
                <w:sz w:val="26"/>
                <w:szCs w:val="26"/>
                <w:lang w:val="en-US"/>
              </w:rPr>
              <w:t>24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2179,24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Зоны рекреационного назначения (Р),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248,48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bCs/>
                <w:color w:val="000000"/>
                <w:sz w:val="26"/>
                <w:szCs w:val="26"/>
              </w:rPr>
              <w:t>597,75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природная (</w:t>
            </w:r>
            <w:r w:rsidRPr="003838C9">
              <w:rPr>
                <w:sz w:val="26"/>
                <w:szCs w:val="26"/>
              </w:rPr>
              <w:t>Р-1</w:t>
            </w:r>
            <w:r w:rsidRPr="003838C9">
              <w:rPr>
                <w:sz w:val="26"/>
                <w:szCs w:val="26"/>
                <w:lang w:eastAsia="ar-SA"/>
              </w:rPr>
              <w:t>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240,60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282,25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озеленения (Р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2)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4,16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294,18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отдыха и оздоровления (Р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3)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0,76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0,65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1.4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объектов спортивного назнач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е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ния (Р-4)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2,96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20,67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Общественно-деловые зоны (ОД),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25,54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91,66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8,41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39,50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1.1.2.2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 xml:space="preserve">Зона объектов здравоохранения </w:t>
            </w:r>
            <w:r w:rsidRPr="003838C9">
              <w:rPr>
                <w:rFonts w:ascii="Times New Roman" w:hAnsi="Times New Roman"/>
                <w:sz w:val="26"/>
                <w:szCs w:val="26"/>
              </w:rPr>
              <w:br/>
              <w:t>(ОД-3)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3,48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11,09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1.1.2.3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специализированной общес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т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венной застройки (ОД-4), в том чи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с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11,68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lastRenderedPageBreak/>
              <w:t>1.1.2.3.1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Подзона специализированной мал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о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11,68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1.1.2.4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  <w:lang w:eastAsia="ar-SA"/>
              </w:rPr>
              <w:t>Зона объектов дошкольного, начал</w:t>
            </w:r>
            <w:r w:rsidRPr="003838C9">
              <w:rPr>
                <w:sz w:val="26"/>
                <w:szCs w:val="26"/>
                <w:lang w:eastAsia="ar-SA"/>
              </w:rPr>
              <w:t>ь</w:t>
            </w:r>
            <w:r w:rsidRPr="003838C9">
              <w:rPr>
                <w:sz w:val="26"/>
                <w:szCs w:val="26"/>
                <w:lang w:eastAsia="ar-SA"/>
              </w:rPr>
              <w:t>ного общего, основного общего и среднего общего образования (ОД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5)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13,65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29,39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159,51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bCs/>
                <w:color w:val="000000"/>
                <w:sz w:val="26"/>
                <w:szCs w:val="26"/>
              </w:rPr>
              <w:t>394,43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застройки жилыми домами смешанной этажности (Ж-1)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6,51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1.1.3.2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застройки малоэтажными ж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и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лыми домами (Ж-2)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5,65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  <w:lang w:val="en-US"/>
              </w:rPr>
              <w:t>51</w:t>
            </w:r>
            <w:r w:rsidRPr="003838C9">
              <w:rPr>
                <w:bCs/>
                <w:sz w:val="26"/>
                <w:szCs w:val="26"/>
              </w:rPr>
              <w:t>,20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1.1.3.3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застройки среднеэтажными ж</w:t>
            </w:r>
            <w:r w:rsidRPr="003838C9">
              <w:rPr>
                <w:sz w:val="26"/>
                <w:szCs w:val="26"/>
                <w:lang w:eastAsia="ar-SA"/>
              </w:rPr>
              <w:t>и</w:t>
            </w:r>
            <w:r w:rsidRPr="003838C9">
              <w:rPr>
                <w:sz w:val="26"/>
                <w:szCs w:val="26"/>
                <w:lang w:eastAsia="ar-SA"/>
              </w:rPr>
              <w:t>лыми домами (Ж-3)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14,19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 w:rsidRPr="003838C9">
              <w:rPr>
                <w:bCs/>
                <w:sz w:val="26"/>
                <w:szCs w:val="26"/>
              </w:rPr>
              <w:t>74,7</w:t>
            </w:r>
            <w:r w:rsidRPr="003838C9">
              <w:rPr>
                <w:bCs/>
                <w:sz w:val="26"/>
                <w:szCs w:val="26"/>
                <w:lang w:val="en-US"/>
              </w:rPr>
              <w:t>7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1.1.3.4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139,67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 w:rsidRPr="003838C9">
              <w:rPr>
                <w:bCs/>
                <w:sz w:val="26"/>
                <w:szCs w:val="26"/>
                <w:lang w:val="en-US"/>
              </w:rPr>
              <w:t>240,17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1.1.3.5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застройки сезонного прожив</w:t>
            </w:r>
            <w:r w:rsidRPr="003838C9">
              <w:rPr>
                <w:sz w:val="26"/>
                <w:szCs w:val="26"/>
                <w:lang w:eastAsia="ar-SA"/>
              </w:rPr>
              <w:t>а</w:t>
            </w:r>
            <w:r w:rsidRPr="003838C9">
              <w:rPr>
                <w:sz w:val="26"/>
                <w:szCs w:val="26"/>
                <w:lang w:eastAsia="ar-SA"/>
              </w:rPr>
              <w:t>ния (Ж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7)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21,78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Производственные зоны (П),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578,33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bCs/>
                <w:color w:val="000000"/>
                <w:sz w:val="26"/>
                <w:szCs w:val="26"/>
              </w:rPr>
              <w:t>586,34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1.1.4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производственных объектов с различными нормативами воздейс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т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вия на окружающую среду (П-1)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223,67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229,03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1.1.4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.2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354,66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357,31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Зоны инженерной и транспортной инфраструктуры (</w:t>
            </w:r>
            <w:proofErr w:type="gramStart"/>
            <w:r w:rsidRPr="003838C9">
              <w:rPr>
                <w:rFonts w:ascii="Times New Roman" w:hAnsi="Times New Roman"/>
                <w:sz w:val="26"/>
                <w:szCs w:val="26"/>
              </w:rPr>
              <w:t>ИТ</w:t>
            </w:r>
            <w:proofErr w:type="gramEnd"/>
            <w:r w:rsidRPr="003838C9">
              <w:rPr>
                <w:rFonts w:ascii="Times New Roman" w:hAnsi="Times New Roman"/>
                <w:sz w:val="26"/>
                <w:szCs w:val="26"/>
              </w:rPr>
              <w:t>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28,74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275,13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  <w:lang w:eastAsia="ar-SA"/>
              </w:rPr>
              <w:t xml:space="preserve">Зона сооружений и коммуникаций железнодорожного транспорта </w:t>
            </w:r>
            <w:r w:rsidRPr="003838C9">
              <w:rPr>
                <w:sz w:val="26"/>
                <w:szCs w:val="26"/>
                <w:lang w:eastAsia="ar-SA"/>
              </w:rPr>
              <w:br/>
              <w:t>(ИТ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23,42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20,35</w:t>
            </w:r>
          </w:p>
          <w:p w:rsidR="009A1C0A" w:rsidRPr="003838C9" w:rsidRDefault="009A1C0A" w:rsidP="00C057A9">
            <w:pPr>
              <w:jc w:val="center"/>
              <w:rPr>
                <w:sz w:val="26"/>
                <w:szCs w:val="26"/>
              </w:rPr>
            </w:pP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241,99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5.3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объектов инженерной инфр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а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структуры (ИТ-4)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5,32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12,79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Зоны специального назначения (С),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361,53</w:t>
            </w:r>
          </w:p>
        </w:tc>
        <w:tc>
          <w:tcPr>
            <w:tcW w:w="1418" w:type="dxa"/>
            <w:vAlign w:val="center"/>
          </w:tcPr>
          <w:p w:rsidR="009A1C0A" w:rsidRPr="003838C9" w:rsidRDefault="009A1C0A" w:rsidP="00C057A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838C9">
              <w:rPr>
                <w:color w:val="000000"/>
                <w:sz w:val="26"/>
                <w:szCs w:val="26"/>
              </w:rPr>
              <w:t>114,46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  <w:lang w:eastAsia="ar-SA"/>
              </w:rPr>
              <w:t>Зона кладбищ и крематориев (С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21,28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49,16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6.2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 xml:space="preserve">Зона объектов </w:t>
            </w:r>
            <w:proofErr w:type="spellStart"/>
            <w:proofErr w:type="gramStart"/>
            <w:r w:rsidRPr="003838C9">
              <w:rPr>
                <w:sz w:val="26"/>
                <w:szCs w:val="26"/>
                <w:lang w:eastAsia="ar-SA"/>
              </w:rPr>
              <w:t>санитарно-техни</w:t>
            </w:r>
            <w:r w:rsidR="00025080">
              <w:rPr>
                <w:sz w:val="26"/>
                <w:szCs w:val="26"/>
                <w:lang w:eastAsia="ar-SA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ческого</w:t>
            </w:r>
            <w:proofErr w:type="spellEnd"/>
            <w:proofErr w:type="gramEnd"/>
            <w:r w:rsidRPr="003838C9">
              <w:rPr>
                <w:sz w:val="26"/>
                <w:szCs w:val="26"/>
                <w:lang w:eastAsia="ar-SA"/>
              </w:rPr>
              <w:t xml:space="preserve"> назначения (С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2)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7,22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3838C9">
              <w:rPr>
                <w:sz w:val="26"/>
                <w:szCs w:val="26"/>
              </w:rPr>
              <w:t>14</w:t>
            </w:r>
            <w:r w:rsidRPr="003838C9">
              <w:rPr>
                <w:sz w:val="26"/>
                <w:szCs w:val="26"/>
                <w:lang w:val="en-US"/>
              </w:rPr>
              <w:t>,25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6.3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военных и иных режимных объектов и территорий (С</w:t>
            </w:r>
            <w:r w:rsidRPr="003838C9">
              <w:rPr>
                <w:sz w:val="26"/>
                <w:szCs w:val="26"/>
              </w:rPr>
              <w:t>-</w:t>
            </w:r>
            <w:r w:rsidRPr="003838C9">
              <w:rPr>
                <w:sz w:val="26"/>
                <w:szCs w:val="26"/>
                <w:lang w:eastAsia="ar-SA"/>
              </w:rPr>
              <w:t>3)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333,03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51,05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1.1.7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Зоны сельскохозяйственного испол</w:t>
            </w:r>
            <w:r w:rsidRPr="003838C9">
              <w:rPr>
                <w:sz w:val="26"/>
                <w:szCs w:val="26"/>
                <w:lang w:eastAsia="ar-SA"/>
              </w:rPr>
              <w:t>ь</w:t>
            </w:r>
            <w:r w:rsidRPr="003838C9">
              <w:rPr>
                <w:sz w:val="26"/>
                <w:szCs w:val="26"/>
                <w:lang w:eastAsia="ar-SA"/>
              </w:rPr>
              <w:t>зования (СХ):</w:t>
            </w:r>
          </w:p>
        </w:tc>
        <w:tc>
          <w:tcPr>
            <w:tcW w:w="1417" w:type="dxa"/>
          </w:tcPr>
          <w:p w:rsidR="009A1C0A" w:rsidRPr="003838C9" w:rsidRDefault="00CA6648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61,02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32,82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1.1.7.1</w:t>
            </w:r>
          </w:p>
        </w:tc>
        <w:tc>
          <w:tcPr>
            <w:tcW w:w="4395" w:type="dxa"/>
            <w:vAlign w:val="bottom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Зона территорий ведения садоводс</w:t>
            </w:r>
            <w:r w:rsidRPr="003838C9">
              <w:rPr>
                <w:sz w:val="26"/>
                <w:szCs w:val="26"/>
                <w:lang w:eastAsia="ar-SA"/>
              </w:rPr>
              <w:t>т</w:t>
            </w:r>
            <w:r w:rsidRPr="003838C9">
              <w:rPr>
                <w:sz w:val="26"/>
                <w:szCs w:val="26"/>
                <w:lang w:eastAsia="ar-SA"/>
              </w:rPr>
              <w:t>ва и огородничества (СХ-1)</w:t>
            </w:r>
          </w:p>
        </w:tc>
        <w:tc>
          <w:tcPr>
            <w:tcW w:w="1417" w:type="dxa"/>
          </w:tcPr>
          <w:p w:rsidR="009A1C0A" w:rsidRPr="003838C9" w:rsidRDefault="00CA6648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61,02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3838C9">
              <w:rPr>
                <w:sz w:val="26"/>
                <w:szCs w:val="26"/>
                <w:lang w:val="en-US"/>
              </w:rPr>
              <w:t>32,82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Зоны стоянок автомобильного транспорта (СА), в том числе: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0,25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82,41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8C9">
              <w:rPr>
                <w:rFonts w:ascii="Times New Roman" w:hAnsi="Times New Roman"/>
                <w:sz w:val="26"/>
                <w:szCs w:val="26"/>
              </w:rPr>
              <w:t>Зона стоянок для легковых автом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о</w:t>
            </w:r>
            <w:r w:rsidRPr="003838C9">
              <w:rPr>
                <w:rFonts w:ascii="Times New Roman" w:hAnsi="Times New Roman"/>
                <w:sz w:val="26"/>
                <w:szCs w:val="26"/>
              </w:rPr>
              <w:t>билей (СА-1)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0,25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82,41</w:t>
            </w:r>
          </w:p>
        </w:tc>
      </w:tr>
      <w:tr w:rsidR="009A1C0A" w:rsidRPr="0064176F" w:rsidTr="00C057A9"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Водные объекты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4,24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4,24</w:t>
            </w:r>
          </w:p>
        </w:tc>
      </w:tr>
      <w:tr w:rsidR="009A1C0A" w:rsidRPr="0064176F" w:rsidTr="00C057A9">
        <w:trPr>
          <w:trHeight w:val="118"/>
        </w:trPr>
        <w:tc>
          <w:tcPr>
            <w:tcW w:w="1276" w:type="dxa"/>
          </w:tcPr>
          <w:p w:rsidR="009A1C0A" w:rsidRPr="0064176F" w:rsidRDefault="009A1C0A" w:rsidP="00C057A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lastRenderedPageBreak/>
              <w:t>1.1.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5" w:type="dxa"/>
          </w:tcPr>
          <w:p w:rsidR="009A1C0A" w:rsidRPr="003838C9" w:rsidRDefault="009A1C0A" w:rsidP="00C057A9">
            <w:pPr>
              <w:ind w:firstLine="0"/>
              <w:rPr>
                <w:sz w:val="26"/>
                <w:szCs w:val="26"/>
                <w:lang w:eastAsia="ar-SA"/>
              </w:rPr>
            </w:pPr>
            <w:r w:rsidRPr="003838C9">
              <w:rPr>
                <w:sz w:val="26"/>
                <w:szCs w:val="26"/>
                <w:lang w:eastAsia="ar-SA"/>
              </w:rPr>
              <w:t>Прочие территории</w:t>
            </w:r>
          </w:p>
        </w:tc>
        <w:tc>
          <w:tcPr>
            <w:tcW w:w="1417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838C9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9A1C0A" w:rsidRPr="003838C9" w:rsidRDefault="009A1C0A" w:rsidP="00C057A9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3838C9">
              <w:rPr>
                <w:bCs/>
                <w:iCs/>
                <w:sz w:val="26"/>
                <w:szCs w:val="26"/>
              </w:rPr>
              <w:t>711,6</w:t>
            </w:r>
          </w:p>
        </w:tc>
        <w:tc>
          <w:tcPr>
            <w:tcW w:w="1418" w:type="dxa"/>
          </w:tcPr>
          <w:p w:rsidR="009A1C0A" w:rsidRPr="003838C9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3838C9">
              <w:rPr>
                <w:sz w:val="26"/>
                <w:szCs w:val="26"/>
              </w:rPr>
              <w:t>−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9A1C0A" w:rsidRPr="0064176F" w:rsidRDefault="009A1C0A" w:rsidP="00C057A9">
            <w:pPr>
              <w:ind w:firstLine="0"/>
              <w:jc w:val="left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2. Население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Численность населения</w:t>
            </w:r>
          </w:p>
        </w:tc>
        <w:tc>
          <w:tcPr>
            <w:tcW w:w="1417" w:type="dxa"/>
          </w:tcPr>
          <w:p w:rsidR="00CA6648" w:rsidRDefault="009A1C0A" w:rsidP="00CA664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тыс. </w:t>
            </w:r>
          </w:p>
          <w:p w:rsidR="009A1C0A" w:rsidRPr="006E2B40" w:rsidRDefault="009A1C0A" w:rsidP="00CA664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чел</w:t>
            </w:r>
            <w:r w:rsidR="00CA6648">
              <w:rPr>
                <w:bCs/>
                <w:sz w:val="26"/>
                <w:szCs w:val="26"/>
              </w:rPr>
              <w:t>овек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33,35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57,65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 Жилищный фонд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Жилищный фонд, в том числе: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482,59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1383</w:t>
            </w:r>
            <w:r w:rsidRPr="0064176F">
              <w:rPr>
                <w:bCs/>
                <w:sz w:val="26"/>
                <w:szCs w:val="26"/>
              </w:rPr>
              <w:t>,</w:t>
            </w:r>
            <w:r>
              <w:rPr>
                <w:bCs/>
                <w:sz w:val="26"/>
                <w:szCs w:val="26"/>
              </w:rPr>
              <w:t>60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Новое жилищное строительство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905,69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3.1.2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Убыль жилищного фонда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4,68</w:t>
            </w:r>
          </w:p>
        </w:tc>
      </w:tr>
      <w:tr w:rsidR="009A1C0A" w:rsidRPr="0064176F" w:rsidTr="00C057A9">
        <w:trPr>
          <w:trHeight w:val="596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Средняя плотность застройки ми</w:t>
            </w:r>
            <w:r w:rsidRPr="0064176F">
              <w:rPr>
                <w:bCs/>
                <w:sz w:val="26"/>
                <w:szCs w:val="26"/>
              </w:rPr>
              <w:t>к</w:t>
            </w:r>
            <w:r w:rsidRPr="0064176F">
              <w:rPr>
                <w:bCs/>
                <w:sz w:val="26"/>
                <w:szCs w:val="26"/>
              </w:rPr>
              <w:t>рорайона (квартала)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чел./</w:t>
            </w:r>
            <w:proofErr w:type="gramStart"/>
            <w:r w:rsidRPr="0064176F">
              <w:rPr>
                <w:bCs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138,0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123,0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3.3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Обеспеченность жилищным фондом</w:t>
            </w:r>
          </w:p>
        </w:tc>
        <w:tc>
          <w:tcPr>
            <w:tcW w:w="1417" w:type="dxa"/>
          </w:tcPr>
          <w:p w:rsidR="00CA6648" w:rsidRDefault="009A1C0A" w:rsidP="00CA664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кв. м/</w:t>
            </w:r>
          </w:p>
          <w:p w:rsidR="009A1C0A" w:rsidRPr="0064176F" w:rsidRDefault="009A1C0A" w:rsidP="00CA664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чел</w:t>
            </w:r>
            <w:r w:rsidR="00CA6648">
              <w:rPr>
                <w:bCs/>
                <w:sz w:val="26"/>
                <w:szCs w:val="26"/>
              </w:rPr>
              <w:t>овека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14,5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24,0</w:t>
            </w:r>
          </w:p>
        </w:tc>
      </w:tr>
      <w:tr w:rsidR="009A1C0A" w:rsidRPr="0064176F" w:rsidTr="00C057A9">
        <w:trPr>
          <w:trHeight w:val="303"/>
        </w:trPr>
        <w:tc>
          <w:tcPr>
            <w:tcW w:w="1276" w:type="dxa"/>
            <w:tcBorders>
              <w:righ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 Объекты социального и культурно-бытового назначения</w:t>
            </w:r>
          </w:p>
        </w:tc>
      </w:tr>
      <w:tr w:rsidR="009A1C0A" w:rsidRPr="0064176F" w:rsidTr="00C057A9">
        <w:trPr>
          <w:trHeight w:val="332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Дошкольные образовательные орг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низации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1227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2470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Общеобразовательные организации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2660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6630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4.3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Больницы,</w:t>
            </w:r>
            <w:r>
              <w:rPr>
                <w:bCs/>
                <w:sz w:val="26"/>
                <w:szCs w:val="26"/>
              </w:rPr>
              <w:t xml:space="preserve"> в</w:t>
            </w:r>
            <w:r w:rsidRPr="0064176F">
              <w:rPr>
                <w:bCs/>
                <w:sz w:val="26"/>
                <w:szCs w:val="26"/>
              </w:rPr>
              <w:t>оенный госпиталь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коек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160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200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590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4.4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Поликлиники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посещ</w:t>
            </w:r>
            <w:r w:rsidRPr="006E2B40">
              <w:rPr>
                <w:bCs/>
                <w:sz w:val="26"/>
                <w:szCs w:val="26"/>
              </w:rPr>
              <w:t>е</w:t>
            </w:r>
            <w:r w:rsidRPr="006E2B40">
              <w:rPr>
                <w:bCs/>
                <w:sz w:val="26"/>
                <w:szCs w:val="26"/>
              </w:rPr>
              <w:t>ний/смену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570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700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4.5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Спортивные залы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кв. м площади пола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2206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4035,5-4612</w:t>
            </w:r>
          </w:p>
        </w:tc>
      </w:tr>
      <w:tr w:rsidR="009A1C0A" w:rsidRPr="0064176F" w:rsidTr="00C057A9">
        <w:trPr>
          <w:trHeight w:val="405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4.6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Бассейны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кв. м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зеркала воды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1153</w:t>
            </w:r>
            <w:r w:rsidR="00CA6648">
              <w:rPr>
                <w:bCs/>
                <w:sz w:val="26"/>
                <w:szCs w:val="26"/>
              </w:rPr>
              <w:t xml:space="preserve"> </w:t>
            </w:r>
            <w:r w:rsidRPr="006E2B40">
              <w:rPr>
                <w:bCs/>
                <w:sz w:val="26"/>
                <w:szCs w:val="26"/>
              </w:rPr>
              <w:t>-</w:t>
            </w:r>
            <w:r w:rsidR="00CA6648">
              <w:rPr>
                <w:bCs/>
                <w:sz w:val="26"/>
                <w:szCs w:val="26"/>
              </w:rPr>
              <w:t xml:space="preserve"> </w:t>
            </w:r>
            <w:r w:rsidRPr="006E2B40">
              <w:rPr>
                <w:bCs/>
                <w:sz w:val="26"/>
                <w:szCs w:val="26"/>
              </w:rPr>
              <w:t>1441,25</w:t>
            </w:r>
          </w:p>
        </w:tc>
      </w:tr>
      <w:tr w:rsidR="009A1C0A" w:rsidRPr="0064176F" w:rsidTr="00C057A9">
        <w:trPr>
          <w:trHeight w:val="341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4.7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Кинотеатры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1200</w:t>
            </w:r>
          </w:p>
        </w:tc>
      </w:tr>
      <w:tr w:rsidR="009A1C0A" w:rsidRPr="0064176F" w:rsidTr="00C057A9">
        <w:trPr>
          <w:trHeight w:val="615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4.8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Библиотеки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объект/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тыс.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томов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4/85,9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9/194,9</w:t>
            </w:r>
          </w:p>
        </w:tc>
      </w:tr>
      <w:tr w:rsidR="009A1C0A" w:rsidRPr="0064176F" w:rsidTr="00C057A9">
        <w:trPr>
          <w:trHeight w:val="92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4.9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Продовольственные магазины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кв. м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торговой площади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3182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3459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4.10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Промтоварные магазины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кв. м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торговой площади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1036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1729,5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Организации общественного питания 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878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Организации бытового обслужив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ния</w:t>
            </w:r>
            <w:r w:rsidR="004163C8">
              <w:rPr>
                <w:bCs/>
                <w:sz w:val="26"/>
                <w:szCs w:val="26"/>
              </w:rPr>
              <w:t xml:space="preserve"> населения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рабочих 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48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340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64176F" w:rsidRDefault="009A1C0A" w:rsidP="00C057A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 Транспортная инфраструктура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Общая протяженность улично-дорожной сети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38,27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69,04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5.2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магистральных улиц, в том числе: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10,0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28,28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общегоро</w:t>
            </w:r>
            <w:r w:rsidRPr="0064176F">
              <w:rPr>
                <w:bCs/>
                <w:sz w:val="26"/>
                <w:szCs w:val="26"/>
              </w:rPr>
              <w:t>д</w:t>
            </w:r>
            <w:r w:rsidRPr="0064176F">
              <w:rPr>
                <w:bCs/>
                <w:sz w:val="26"/>
                <w:szCs w:val="26"/>
              </w:rPr>
              <w:t>ского значения непрерывного дв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жения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5.2.2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общегоро</w:t>
            </w:r>
            <w:r w:rsidRPr="0064176F">
              <w:rPr>
                <w:bCs/>
                <w:sz w:val="26"/>
                <w:szCs w:val="26"/>
              </w:rPr>
              <w:t>д</w:t>
            </w:r>
            <w:r w:rsidRPr="0064176F">
              <w:rPr>
                <w:bCs/>
                <w:sz w:val="26"/>
                <w:szCs w:val="26"/>
              </w:rPr>
              <w:t>ского значения регулируемого дв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жения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6,10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7,1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5.2.3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районного значения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3,90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21,18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5.3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Плотность улично-дорожной сети, в том числе: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км</w:t>
            </w:r>
            <w:proofErr w:type="gramEnd"/>
            <w:r w:rsidRPr="0064176F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1,7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3,17</w:t>
            </w:r>
          </w:p>
        </w:tc>
      </w:tr>
      <w:tr w:rsidR="009A1C0A" w:rsidRPr="0064176F" w:rsidTr="00C057A9">
        <w:trPr>
          <w:trHeight w:val="70"/>
        </w:trPr>
        <w:tc>
          <w:tcPr>
            <w:tcW w:w="1276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5.3.1</w:t>
            </w:r>
          </w:p>
        </w:tc>
        <w:tc>
          <w:tcPr>
            <w:tcW w:w="4395" w:type="dxa"/>
          </w:tcPr>
          <w:p w:rsidR="009A1C0A" w:rsidRPr="0064176F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Магистральной</w:t>
            </w:r>
          </w:p>
        </w:tc>
        <w:tc>
          <w:tcPr>
            <w:tcW w:w="1417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км</w:t>
            </w:r>
            <w:proofErr w:type="gramEnd"/>
            <w:r w:rsidRPr="0064176F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0,46</w:t>
            </w:r>
          </w:p>
        </w:tc>
        <w:tc>
          <w:tcPr>
            <w:tcW w:w="1418" w:type="dxa"/>
          </w:tcPr>
          <w:p w:rsidR="009A1C0A" w:rsidRPr="0064176F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1,3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5.4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Протяженность линий общественн</w:t>
            </w:r>
            <w:r w:rsidRPr="006E2B40">
              <w:rPr>
                <w:bCs/>
                <w:sz w:val="26"/>
                <w:szCs w:val="26"/>
              </w:rPr>
              <w:t>о</w:t>
            </w:r>
            <w:r w:rsidRPr="006E2B40">
              <w:rPr>
                <w:bCs/>
                <w:sz w:val="26"/>
                <w:szCs w:val="26"/>
              </w:rPr>
              <w:t>го пассажирского транспорта всего,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9,5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33,0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5.4.1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Электрифицированной железной д</w:t>
            </w:r>
            <w:r w:rsidRPr="006E2B40">
              <w:rPr>
                <w:bCs/>
                <w:sz w:val="26"/>
                <w:szCs w:val="26"/>
              </w:rPr>
              <w:t>о</w:t>
            </w:r>
            <w:r w:rsidRPr="006E2B40">
              <w:rPr>
                <w:bCs/>
                <w:sz w:val="26"/>
                <w:szCs w:val="26"/>
              </w:rPr>
              <w:t>роги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3,0 (не де</w:t>
            </w:r>
            <w:r w:rsidRPr="006E2B40">
              <w:rPr>
                <w:bCs/>
                <w:sz w:val="26"/>
                <w:szCs w:val="26"/>
              </w:rPr>
              <w:t>й</w:t>
            </w:r>
            <w:r w:rsidRPr="006E2B40">
              <w:rPr>
                <w:bCs/>
                <w:sz w:val="26"/>
                <w:szCs w:val="26"/>
              </w:rPr>
              <w:t>ствует)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5.4.2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Автобуса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9,5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30,0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5.4.3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Троллейбуса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5.4.4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Трамвая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0,3 − пе</w:t>
            </w:r>
            <w:r w:rsidRPr="006E2B40">
              <w:rPr>
                <w:bCs/>
                <w:sz w:val="26"/>
                <w:szCs w:val="26"/>
              </w:rPr>
              <w:t>р</w:t>
            </w:r>
            <w:r w:rsidRPr="006E2B40">
              <w:rPr>
                <w:bCs/>
                <w:sz w:val="26"/>
                <w:szCs w:val="26"/>
              </w:rPr>
              <w:t>спектива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5.5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Плотность сети линий наземного пассажирского транспорта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E2B40">
              <w:rPr>
                <w:bCs/>
                <w:sz w:val="26"/>
                <w:szCs w:val="26"/>
              </w:rPr>
              <w:t>км</w:t>
            </w:r>
            <w:proofErr w:type="gramEnd"/>
            <w:r w:rsidRPr="006E2B40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0,45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1,4</w:t>
            </w:r>
          </w:p>
        </w:tc>
      </w:tr>
      <w:tr w:rsidR="009A1C0A" w:rsidRPr="006E2B40" w:rsidTr="00C057A9">
        <w:trPr>
          <w:trHeight w:val="695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5.6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Обеспеченность населения индив</w:t>
            </w:r>
            <w:r w:rsidRPr="006E2B40">
              <w:rPr>
                <w:bCs/>
                <w:sz w:val="26"/>
                <w:szCs w:val="26"/>
              </w:rPr>
              <w:t>и</w:t>
            </w:r>
            <w:r w:rsidRPr="006E2B40">
              <w:rPr>
                <w:bCs/>
                <w:sz w:val="26"/>
                <w:szCs w:val="26"/>
              </w:rPr>
              <w:t>дуальными легковыми автомобил</w:t>
            </w:r>
            <w:r w:rsidRPr="006E2B40">
              <w:rPr>
                <w:bCs/>
                <w:sz w:val="26"/>
                <w:szCs w:val="26"/>
              </w:rPr>
              <w:t>я</w:t>
            </w:r>
            <w:r w:rsidRPr="006E2B40">
              <w:rPr>
                <w:bCs/>
                <w:sz w:val="26"/>
                <w:szCs w:val="26"/>
              </w:rPr>
              <w:t>ми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</w:t>
            </w:r>
            <w:r w:rsidRPr="006E2B40">
              <w:rPr>
                <w:bCs/>
                <w:sz w:val="26"/>
                <w:szCs w:val="26"/>
                <w:lang w:val="en-US"/>
              </w:rPr>
              <w:t> 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автомоб</w:t>
            </w:r>
            <w:r w:rsidRPr="006E2B40">
              <w:rPr>
                <w:bCs/>
                <w:sz w:val="26"/>
                <w:szCs w:val="26"/>
              </w:rPr>
              <w:t>и</w:t>
            </w:r>
            <w:r w:rsidRPr="006E2B40">
              <w:rPr>
                <w:bCs/>
                <w:sz w:val="26"/>
                <w:szCs w:val="26"/>
              </w:rPr>
              <w:t>лей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11,5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19,5</w:t>
            </w:r>
          </w:p>
        </w:tc>
      </w:tr>
      <w:tr w:rsidR="009A1C0A" w:rsidRPr="006E2B40" w:rsidTr="00C057A9">
        <w:trPr>
          <w:trHeight w:val="689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5.7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Количество гаражей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тыс.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машино-мест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10,0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25,1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5.8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Количество автостоянок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тыс.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машино-мест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10,0</w:t>
            </w:r>
          </w:p>
        </w:tc>
      </w:tr>
      <w:tr w:rsidR="009A1C0A" w:rsidRPr="006E2B40" w:rsidTr="00C057A9">
        <w:trPr>
          <w:trHeight w:val="256"/>
        </w:trPr>
        <w:tc>
          <w:tcPr>
            <w:tcW w:w="1276" w:type="dxa"/>
            <w:tcBorders>
              <w:right w:val="nil"/>
            </w:tcBorders>
          </w:tcPr>
          <w:p w:rsidR="009A1C0A" w:rsidRPr="006E2B40" w:rsidRDefault="009A1C0A" w:rsidP="00C057A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9A1C0A" w:rsidRPr="006E2B40" w:rsidRDefault="009A1C0A" w:rsidP="00C057A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 Инженерная инфраструктура и благоустройство территории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Водоснабжение</w:t>
            </w:r>
          </w:p>
        </w:tc>
      </w:tr>
      <w:tr w:rsidR="009A1C0A" w:rsidRPr="006E2B40" w:rsidTr="00C057A9">
        <w:trPr>
          <w:trHeight w:val="623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Водопотребление,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</w:t>
            </w:r>
            <w:r w:rsidRPr="006E2B40">
              <w:rPr>
                <w:bCs/>
                <w:sz w:val="26"/>
                <w:szCs w:val="26"/>
                <w:lang w:val="en-US"/>
              </w:rPr>
              <w:t> </w:t>
            </w:r>
            <w:r w:rsidRPr="006E2B40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11,69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28,00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6.1.1.1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На хозяйственно-питьевые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</w:t>
            </w:r>
            <w:r w:rsidRPr="006E2B40">
              <w:rPr>
                <w:bCs/>
                <w:sz w:val="26"/>
                <w:szCs w:val="26"/>
                <w:lang w:val="en-US"/>
              </w:rPr>
              <w:t> </w:t>
            </w:r>
            <w:r w:rsidRPr="006E2B40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7,14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17,83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6.1.1.2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На производственные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</w:t>
            </w:r>
            <w:r w:rsidRPr="006E2B40">
              <w:rPr>
                <w:bCs/>
                <w:sz w:val="26"/>
                <w:szCs w:val="26"/>
                <w:lang w:val="en-US"/>
              </w:rPr>
              <w:t> </w:t>
            </w:r>
            <w:r w:rsidRPr="006E2B40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3,92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4,70</w:t>
            </w:r>
          </w:p>
        </w:tc>
      </w:tr>
      <w:tr w:rsidR="009A1C0A" w:rsidRPr="006E2B40" w:rsidTr="00C057A9">
        <w:trPr>
          <w:trHeight w:val="559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Среднесуточное водопотребление на 1 человека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E2B40">
              <w:rPr>
                <w:bCs/>
                <w:sz w:val="26"/>
                <w:szCs w:val="26"/>
              </w:rPr>
              <w:t>л</w:t>
            </w:r>
            <w:proofErr w:type="gramEnd"/>
            <w:r w:rsidRPr="006E2B40">
              <w:rPr>
                <w:bCs/>
                <w:sz w:val="26"/>
                <w:szCs w:val="26"/>
              </w:rPr>
              <w:t>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350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367</w:t>
            </w:r>
          </w:p>
        </w:tc>
      </w:tr>
      <w:tr w:rsidR="009A1C0A" w:rsidRPr="006E2B40" w:rsidTr="00C057A9">
        <w:trPr>
          <w:trHeight w:val="553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6.1.3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Протяженность проектируемых м</w:t>
            </w:r>
            <w:r w:rsidRPr="006E2B40">
              <w:rPr>
                <w:bCs/>
                <w:sz w:val="26"/>
                <w:szCs w:val="26"/>
              </w:rPr>
              <w:t>а</w:t>
            </w:r>
            <w:r w:rsidRPr="006E2B40">
              <w:rPr>
                <w:bCs/>
                <w:sz w:val="26"/>
                <w:szCs w:val="26"/>
              </w:rPr>
              <w:t>гистральных сетей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30,34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6.2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Канализация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6.2.1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Общее поступление сточных вод,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 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11,27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23,10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lastRenderedPageBreak/>
              <w:t>6.2.1.1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Хозяйственно-бытовые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 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6,82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17,76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6.2.1.2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Производственные сточные воды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 куб. м/сутки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4,45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5,34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6.2.2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Протяженность проектируемых м</w:t>
            </w:r>
            <w:r w:rsidRPr="006E2B40">
              <w:rPr>
                <w:bCs/>
                <w:sz w:val="26"/>
                <w:szCs w:val="26"/>
              </w:rPr>
              <w:t>а</w:t>
            </w:r>
            <w:r w:rsidRPr="006E2B40">
              <w:rPr>
                <w:bCs/>
                <w:sz w:val="26"/>
                <w:szCs w:val="26"/>
              </w:rPr>
              <w:t>гистральных сетей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17,3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6.3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Электроснабжение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6.3.1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Электрическая нагрузка,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32916,0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44396,0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6.3.1.1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На производственные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8292,0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12427,0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6.3.1.2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На коммунально-бытовые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24624,0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31569,0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6.4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Теплоснабжение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6.4.1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Производительность источников т</w:t>
            </w:r>
            <w:r w:rsidRPr="006E2B40">
              <w:rPr>
                <w:bCs/>
                <w:sz w:val="26"/>
                <w:szCs w:val="26"/>
              </w:rPr>
              <w:t>е</w:t>
            </w:r>
            <w:r w:rsidRPr="006E2B40">
              <w:rPr>
                <w:bCs/>
                <w:sz w:val="26"/>
                <w:szCs w:val="26"/>
              </w:rPr>
              <w:t>плоснабжения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271,7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337,7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6.4.2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Потребление тепла на коммунально-бытовые нужды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82,19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144,532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6.4.3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Протяженность новых сетей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34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4,80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6.4.4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Перекладка существующих сетей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34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0,50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6.5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/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Связь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6.5.1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Обеспеченность населения телефо</w:t>
            </w:r>
            <w:r w:rsidRPr="006E2B40">
              <w:rPr>
                <w:bCs/>
                <w:sz w:val="26"/>
                <w:szCs w:val="26"/>
              </w:rPr>
              <w:t>н</w:t>
            </w:r>
            <w:r w:rsidRPr="006E2B40">
              <w:rPr>
                <w:bCs/>
                <w:sz w:val="26"/>
                <w:szCs w:val="26"/>
              </w:rPr>
              <w:t>ной сетью общего пользования</w:t>
            </w:r>
          </w:p>
        </w:tc>
        <w:tc>
          <w:tcPr>
            <w:tcW w:w="1417" w:type="dxa"/>
          </w:tcPr>
          <w:p w:rsidR="009A1C0A" w:rsidRPr="006E2B40" w:rsidRDefault="00DE4C63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количес</w:t>
            </w:r>
            <w:r w:rsidRPr="006E2B40">
              <w:rPr>
                <w:bCs/>
                <w:sz w:val="26"/>
                <w:szCs w:val="26"/>
              </w:rPr>
              <w:t>т</w:t>
            </w:r>
            <w:r w:rsidRPr="006E2B40">
              <w:rPr>
                <w:bCs/>
                <w:sz w:val="26"/>
                <w:szCs w:val="26"/>
              </w:rPr>
              <w:t>во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номеров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8592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18019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6.5.2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Охват населения телевизионным в</w:t>
            </w:r>
            <w:r w:rsidRPr="006E2B40">
              <w:rPr>
                <w:bCs/>
                <w:sz w:val="26"/>
                <w:szCs w:val="26"/>
              </w:rPr>
              <w:t>е</w:t>
            </w:r>
            <w:r w:rsidRPr="006E2B40">
              <w:rPr>
                <w:bCs/>
                <w:sz w:val="26"/>
                <w:szCs w:val="26"/>
              </w:rPr>
              <w:t>щанием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процент населения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100,0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100,0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Инженерная подготовка территории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Ливневая сеть,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3,8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32,7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6.6.1.1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Проектируемая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28,9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Очистные сооружения ливневой к</w:t>
            </w:r>
            <w:r w:rsidRPr="006E2B40">
              <w:rPr>
                <w:bCs/>
                <w:sz w:val="26"/>
                <w:szCs w:val="26"/>
              </w:rPr>
              <w:t>а</w:t>
            </w:r>
            <w:r w:rsidRPr="006E2B40">
              <w:rPr>
                <w:bCs/>
                <w:sz w:val="26"/>
                <w:szCs w:val="26"/>
              </w:rPr>
              <w:t>нализации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E2B40">
              <w:rPr>
                <w:bCs/>
                <w:sz w:val="26"/>
                <w:szCs w:val="26"/>
              </w:rPr>
              <w:t>блок-секции</w:t>
            </w:r>
            <w:proofErr w:type="gramEnd"/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19,0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6.6.3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Водоотводные канавы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5,9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6.6.4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Подсыпка территории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 xml:space="preserve">тыс. </w:t>
            </w:r>
          </w:p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куб. м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300,0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6.7</w:t>
            </w:r>
          </w:p>
        </w:tc>
        <w:tc>
          <w:tcPr>
            <w:tcW w:w="8789" w:type="dxa"/>
            <w:gridSpan w:val="4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Санитарная очистка территории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6.7.1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Общий объем бытовых отходов и мусора, в том числе: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 т/год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21,1</w:t>
            </w:r>
          </w:p>
        </w:tc>
      </w:tr>
      <w:tr w:rsidR="009A1C0A" w:rsidRPr="006E2B40" w:rsidTr="00C057A9">
        <w:trPr>
          <w:trHeight w:val="70"/>
        </w:trPr>
        <w:tc>
          <w:tcPr>
            <w:tcW w:w="1276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6.7.2</w:t>
            </w:r>
          </w:p>
        </w:tc>
        <w:tc>
          <w:tcPr>
            <w:tcW w:w="4395" w:type="dxa"/>
          </w:tcPr>
          <w:p w:rsidR="009A1C0A" w:rsidRPr="006E2B40" w:rsidRDefault="009A1C0A" w:rsidP="00C057A9">
            <w:pPr>
              <w:ind w:firstLine="0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Объем бытовых отходов</w:t>
            </w:r>
          </w:p>
        </w:tc>
        <w:tc>
          <w:tcPr>
            <w:tcW w:w="1417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тыс. т/год</w:t>
            </w:r>
          </w:p>
        </w:tc>
        <w:tc>
          <w:tcPr>
            <w:tcW w:w="1559" w:type="dxa"/>
          </w:tcPr>
          <w:p w:rsidR="009A1C0A" w:rsidRPr="006E2B40" w:rsidRDefault="009A1C0A" w:rsidP="00C057A9">
            <w:pPr>
              <w:ind w:firstLine="0"/>
              <w:jc w:val="center"/>
              <w:rPr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9A1C0A" w:rsidRPr="006E2B40" w:rsidRDefault="009A1C0A" w:rsidP="00C057A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E2B40">
              <w:rPr>
                <w:bCs/>
                <w:sz w:val="26"/>
                <w:szCs w:val="26"/>
              </w:rPr>
              <w:t>14,6</w:t>
            </w:r>
          </w:p>
        </w:tc>
      </w:tr>
    </w:tbl>
    <w:p w:rsidR="006B3DE4" w:rsidRDefault="006B3DE4" w:rsidP="009778D7">
      <w:pPr>
        <w:ind w:firstLine="0"/>
        <w:rPr>
          <w:b/>
          <w:sz w:val="26"/>
          <w:szCs w:val="26"/>
        </w:rPr>
      </w:pPr>
    </w:p>
    <w:p w:rsidR="009A1C0A" w:rsidRPr="006E2B40" w:rsidRDefault="004163C8" w:rsidP="009A1C0A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9A1C0A" w:rsidRPr="006E2B40">
        <w:rPr>
          <w:b/>
          <w:sz w:val="26"/>
          <w:szCs w:val="26"/>
        </w:rPr>
        <w:t>. Реализация проекта планировки</w:t>
      </w:r>
    </w:p>
    <w:p w:rsidR="009A1C0A" w:rsidRPr="006E2B40" w:rsidRDefault="009A1C0A" w:rsidP="009A1C0A">
      <w:pPr>
        <w:jc w:val="center"/>
        <w:rPr>
          <w:sz w:val="26"/>
          <w:szCs w:val="26"/>
        </w:rPr>
      </w:pPr>
    </w:p>
    <w:p w:rsidR="009A1C0A" w:rsidRPr="006E2B40" w:rsidRDefault="009A1C0A" w:rsidP="009A1C0A">
      <w:pPr>
        <w:rPr>
          <w:sz w:val="26"/>
          <w:szCs w:val="26"/>
        </w:rPr>
      </w:pPr>
      <w:r w:rsidRPr="006E2B40">
        <w:rPr>
          <w:sz w:val="26"/>
          <w:szCs w:val="26"/>
        </w:rPr>
        <w:t xml:space="preserve">При реализации проекта планировки необходимо уточнить технические решения по отводу и очистке поверхностных стоков с учетом требований СанПиН </w:t>
      </w:r>
      <w:r w:rsidR="004163C8">
        <w:rPr>
          <w:sz w:val="26"/>
          <w:szCs w:val="26"/>
        </w:rPr>
        <w:t xml:space="preserve">          </w:t>
      </w:r>
      <w:r w:rsidRPr="006E2B40">
        <w:rPr>
          <w:sz w:val="26"/>
          <w:szCs w:val="26"/>
        </w:rPr>
        <w:t>2.1.5.980-00.2.1.5. «Водоотведение населенных мест, санитарная охрана водных объе</w:t>
      </w:r>
      <w:r w:rsidRPr="006E2B40">
        <w:rPr>
          <w:sz w:val="26"/>
          <w:szCs w:val="26"/>
        </w:rPr>
        <w:t>к</w:t>
      </w:r>
      <w:r w:rsidRPr="006E2B40">
        <w:rPr>
          <w:sz w:val="26"/>
          <w:szCs w:val="26"/>
        </w:rPr>
        <w:t>тов. Гигиенические требования к охране поверхностных вод».</w:t>
      </w:r>
    </w:p>
    <w:p w:rsidR="009A1C0A" w:rsidRPr="006E2B40" w:rsidRDefault="009A1C0A" w:rsidP="009A1C0A">
      <w:pPr>
        <w:rPr>
          <w:sz w:val="26"/>
          <w:szCs w:val="26"/>
        </w:rPr>
      </w:pPr>
      <w:r w:rsidRPr="006E2B40">
        <w:rPr>
          <w:sz w:val="26"/>
          <w:szCs w:val="26"/>
        </w:rPr>
        <w:t xml:space="preserve">На расчетный срок проекта планировки нужно предусмотреть прокладку </w:t>
      </w:r>
      <w:hyperlink r:id="rId18" w:tgtFrame="_blank" w:history="1">
        <w:r w:rsidRPr="006E2B40">
          <w:rPr>
            <w:sz w:val="26"/>
            <w:szCs w:val="26"/>
          </w:rPr>
          <w:t>линий электропередач</w:t>
        </w:r>
      </w:hyperlink>
      <w:r w:rsidRPr="006E2B40">
        <w:rPr>
          <w:sz w:val="26"/>
          <w:szCs w:val="26"/>
        </w:rPr>
        <w:t xml:space="preserve"> 110 кВ на участке планировочных кварталов 130.03.01.01 и 130.03.01.02 в кабельном варианте.</w:t>
      </w:r>
    </w:p>
    <w:p w:rsidR="00A33EB9" w:rsidRDefault="00A33EB9" w:rsidP="009A1C0A">
      <w:pPr>
        <w:ind w:firstLine="0"/>
        <w:jc w:val="center"/>
        <w:rPr>
          <w:sz w:val="26"/>
          <w:szCs w:val="26"/>
        </w:rPr>
      </w:pPr>
    </w:p>
    <w:p w:rsidR="00A33EB9" w:rsidRDefault="00A33EB9" w:rsidP="009A1C0A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sectPr w:rsidR="00A33EB9" w:rsidSect="00025080">
      <w:footerReference w:type="default" r:id="rId19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135" w:rsidRDefault="00583135" w:rsidP="007B56B1">
      <w:r>
        <w:separator/>
      </w:r>
    </w:p>
    <w:p w:rsidR="00583135" w:rsidRDefault="00583135"/>
  </w:endnote>
  <w:endnote w:type="continuationSeparator" w:id="0">
    <w:p w:rsidR="00583135" w:rsidRDefault="00583135" w:rsidP="007B56B1">
      <w:r>
        <w:continuationSeparator/>
      </w:r>
    </w:p>
    <w:p w:rsidR="00583135" w:rsidRDefault="0058313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53" w:rsidRPr="00B01220" w:rsidRDefault="00965053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135" w:rsidRDefault="00583135" w:rsidP="007B56B1">
      <w:r>
        <w:separator/>
      </w:r>
    </w:p>
    <w:p w:rsidR="00583135" w:rsidRDefault="00583135"/>
  </w:footnote>
  <w:footnote w:type="continuationSeparator" w:id="0">
    <w:p w:rsidR="00583135" w:rsidRDefault="00583135" w:rsidP="007B56B1">
      <w:r>
        <w:continuationSeparator/>
      </w:r>
    </w:p>
    <w:p w:rsidR="00583135" w:rsidRDefault="0058313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53" w:rsidRDefault="00ED18A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6505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5053" w:rsidRDefault="0096505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53" w:rsidRDefault="00ED18AE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96505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208A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53" w:rsidRPr="000E35E1" w:rsidRDefault="00ED18AE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6505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441B7">
      <w:rPr>
        <w:rStyle w:val="a5"/>
        <w:noProof/>
        <w:sz w:val="24"/>
      </w:rPr>
      <w:t>23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5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0702DB4"/>
    <w:multiLevelType w:val="multilevel"/>
    <w:tmpl w:val="20F82F82"/>
    <w:lvl w:ilvl="0">
      <w:start w:val="4"/>
      <w:numFmt w:val="decimal"/>
      <w:lvlText w:val="%1."/>
      <w:lvlJc w:val="left"/>
      <w:pPr>
        <w:ind w:left="1391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60" w:hanging="1800"/>
      </w:pPr>
      <w:rPr>
        <w:rFonts w:hint="default"/>
      </w:rPr>
    </w:lvl>
  </w:abstractNum>
  <w:abstractNum w:abstractNumId="27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>
    <w:nsid w:val="79A62472"/>
    <w:multiLevelType w:val="hybridMultilevel"/>
    <w:tmpl w:val="802CAD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13"/>
  </w:num>
  <w:num w:numId="5">
    <w:abstractNumId w:val="17"/>
  </w:num>
  <w:num w:numId="6">
    <w:abstractNumId w:val="24"/>
  </w:num>
  <w:num w:numId="7">
    <w:abstractNumId w:val="22"/>
  </w:num>
  <w:num w:numId="8">
    <w:abstractNumId w:val="12"/>
  </w:num>
  <w:num w:numId="9">
    <w:abstractNumId w:val="16"/>
  </w:num>
  <w:num w:numId="10">
    <w:abstractNumId w:val="30"/>
  </w:num>
  <w:num w:numId="11">
    <w:abstractNumId w:val="21"/>
  </w:num>
  <w:num w:numId="12">
    <w:abstractNumId w:val="14"/>
  </w:num>
  <w:num w:numId="13">
    <w:abstractNumId w:val="15"/>
  </w:num>
  <w:num w:numId="14">
    <w:abstractNumId w:val="28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7"/>
  </w:num>
  <w:num w:numId="27">
    <w:abstractNumId w:val="32"/>
  </w:num>
  <w:num w:numId="28">
    <w:abstractNumId w:val="23"/>
  </w:num>
  <w:num w:numId="29">
    <w:abstractNumId w:val="29"/>
  </w:num>
  <w:num w:numId="30">
    <w:abstractNumId w:val="9"/>
  </w:num>
  <w:num w:numId="31">
    <w:abstractNumId w:val="31"/>
  </w:num>
  <w:num w:numId="32">
    <w:abstractNumId w:val="26"/>
  </w:num>
  <w:num w:numId="33">
    <w:abstractNumId w:val="3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53AB"/>
    <w:rsid w:val="0000582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080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B1A"/>
    <w:rsid w:val="00031C55"/>
    <w:rsid w:val="00031F55"/>
    <w:rsid w:val="00032412"/>
    <w:rsid w:val="0003302F"/>
    <w:rsid w:val="00033375"/>
    <w:rsid w:val="000333CB"/>
    <w:rsid w:val="000342E4"/>
    <w:rsid w:val="000343DE"/>
    <w:rsid w:val="00035246"/>
    <w:rsid w:val="00035939"/>
    <w:rsid w:val="00036043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47E96"/>
    <w:rsid w:val="00050117"/>
    <w:rsid w:val="00050A7A"/>
    <w:rsid w:val="00053F17"/>
    <w:rsid w:val="00054EE8"/>
    <w:rsid w:val="00056B11"/>
    <w:rsid w:val="00056D44"/>
    <w:rsid w:val="00057111"/>
    <w:rsid w:val="00057B46"/>
    <w:rsid w:val="00057ED9"/>
    <w:rsid w:val="000600A7"/>
    <w:rsid w:val="00061572"/>
    <w:rsid w:val="000615EF"/>
    <w:rsid w:val="00061AC9"/>
    <w:rsid w:val="000625FC"/>
    <w:rsid w:val="00062B4C"/>
    <w:rsid w:val="00064229"/>
    <w:rsid w:val="00064DE1"/>
    <w:rsid w:val="00067004"/>
    <w:rsid w:val="000672F4"/>
    <w:rsid w:val="00067F1C"/>
    <w:rsid w:val="0007052F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94A"/>
    <w:rsid w:val="00082CF7"/>
    <w:rsid w:val="00082F14"/>
    <w:rsid w:val="00083339"/>
    <w:rsid w:val="000833EF"/>
    <w:rsid w:val="00084BE0"/>
    <w:rsid w:val="00084D69"/>
    <w:rsid w:val="00084DFA"/>
    <w:rsid w:val="00085A9D"/>
    <w:rsid w:val="00086655"/>
    <w:rsid w:val="0008717C"/>
    <w:rsid w:val="00087955"/>
    <w:rsid w:val="00087B60"/>
    <w:rsid w:val="00087C9F"/>
    <w:rsid w:val="00091F40"/>
    <w:rsid w:val="00092076"/>
    <w:rsid w:val="00092967"/>
    <w:rsid w:val="00092D47"/>
    <w:rsid w:val="00094E81"/>
    <w:rsid w:val="00095932"/>
    <w:rsid w:val="00095C66"/>
    <w:rsid w:val="000966D7"/>
    <w:rsid w:val="00096BA6"/>
    <w:rsid w:val="000A088D"/>
    <w:rsid w:val="000A108F"/>
    <w:rsid w:val="000A1EEC"/>
    <w:rsid w:val="000A2950"/>
    <w:rsid w:val="000A3C06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38F"/>
    <w:rsid w:val="000B3663"/>
    <w:rsid w:val="000B440B"/>
    <w:rsid w:val="000B6772"/>
    <w:rsid w:val="000C1C6B"/>
    <w:rsid w:val="000C1FC4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040"/>
    <w:rsid w:val="000D4486"/>
    <w:rsid w:val="000D4CA8"/>
    <w:rsid w:val="000D5C55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5ED1"/>
    <w:rsid w:val="000F6393"/>
    <w:rsid w:val="000F7837"/>
    <w:rsid w:val="00100F16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1E9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2016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2867"/>
    <w:rsid w:val="0015383F"/>
    <w:rsid w:val="001539C3"/>
    <w:rsid w:val="00156606"/>
    <w:rsid w:val="00157201"/>
    <w:rsid w:val="001601E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253"/>
    <w:rsid w:val="00181586"/>
    <w:rsid w:val="00181C22"/>
    <w:rsid w:val="00181DA2"/>
    <w:rsid w:val="001830C3"/>
    <w:rsid w:val="001835D3"/>
    <w:rsid w:val="00183F9E"/>
    <w:rsid w:val="0018480E"/>
    <w:rsid w:val="00187391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35B"/>
    <w:rsid w:val="001A60AD"/>
    <w:rsid w:val="001A6606"/>
    <w:rsid w:val="001A73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0E"/>
    <w:rsid w:val="001C1047"/>
    <w:rsid w:val="001C10C2"/>
    <w:rsid w:val="001C231A"/>
    <w:rsid w:val="001C26BA"/>
    <w:rsid w:val="001C3C5C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453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391E"/>
    <w:rsid w:val="001F50C2"/>
    <w:rsid w:val="001F53DC"/>
    <w:rsid w:val="001F6479"/>
    <w:rsid w:val="001F7454"/>
    <w:rsid w:val="00201283"/>
    <w:rsid w:val="00201B08"/>
    <w:rsid w:val="0020202E"/>
    <w:rsid w:val="0020373F"/>
    <w:rsid w:val="00203FDE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79D"/>
    <w:rsid w:val="00231D82"/>
    <w:rsid w:val="00232D1E"/>
    <w:rsid w:val="00233A85"/>
    <w:rsid w:val="002341F8"/>
    <w:rsid w:val="002344B8"/>
    <w:rsid w:val="00234AAC"/>
    <w:rsid w:val="00234C5C"/>
    <w:rsid w:val="00234E4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26B"/>
    <w:rsid w:val="002432F0"/>
    <w:rsid w:val="00244275"/>
    <w:rsid w:val="00245173"/>
    <w:rsid w:val="002454D9"/>
    <w:rsid w:val="00247861"/>
    <w:rsid w:val="00247B54"/>
    <w:rsid w:val="00247CAE"/>
    <w:rsid w:val="00247ED5"/>
    <w:rsid w:val="00250C36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96AB4"/>
    <w:rsid w:val="002A005A"/>
    <w:rsid w:val="002A17C0"/>
    <w:rsid w:val="002A1AB8"/>
    <w:rsid w:val="002A1D15"/>
    <w:rsid w:val="002A344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1D5"/>
    <w:rsid w:val="002D53E5"/>
    <w:rsid w:val="002D658E"/>
    <w:rsid w:val="002D7FB3"/>
    <w:rsid w:val="002E03AB"/>
    <w:rsid w:val="002E0B94"/>
    <w:rsid w:val="002E136A"/>
    <w:rsid w:val="002E2B83"/>
    <w:rsid w:val="002E317D"/>
    <w:rsid w:val="002E4F19"/>
    <w:rsid w:val="002F0B62"/>
    <w:rsid w:val="002F1D74"/>
    <w:rsid w:val="002F2401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5BEE"/>
    <w:rsid w:val="003166BF"/>
    <w:rsid w:val="00317533"/>
    <w:rsid w:val="003178D5"/>
    <w:rsid w:val="00321D89"/>
    <w:rsid w:val="00322676"/>
    <w:rsid w:val="00322AC3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992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57DCE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23F6"/>
    <w:rsid w:val="0037349B"/>
    <w:rsid w:val="00374C34"/>
    <w:rsid w:val="00375479"/>
    <w:rsid w:val="00376269"/>
    <w:rsid w:val="00377D1D"/>
    <w:rsid w:val="00380E16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A9A"/>
    <w:rsid w:val="003B4ED4"/>
    <w:rsid w:val="003B524D"/>
    <w:rsid w:val="003B6A6E"/>
    <w:rsid w:val="003B6FC5"/>
    <w:rsid w:val="003B77CC"/>
    <w:rsid w:val="003C05A9"/>
    <w:rsid w:val="003C24E1"/>
    <w:rsid w:val="003C3487"/>
    <w:rsid w:val="003C3F0F"/>
    <w:rsid w:val="003C68C6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B53"/>
    <w:rsid w:val="003E7C7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3C8"/>
    <w:rsid w:val="00416941"/>
    <w:rsid w:val="004208A3"/>
    <w:rsid w:val="00420E06"/>
    <w:rsid w:val="0042112D"/>
    <w:rsid w:val="004212F6"/>
    <w:rsid w:val="00421DF2"/>
    <w:rsid w:val="00421FBA"/>
    <w:rsid w:val="004228F2"/>
    <w:rsid w:val="0042470E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6BFB"/>
    <w:rsid w:val="00437374"/>
    <w:rsid w:val="00440C5D"/>
    <w:rsid w:val="0044172F"/>
    <w:rsid w:val="004418D6"/>
    <w:rsid w:val="004432E8"/>
    <w:rsid w:val="004441B7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666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9C5"/>
    <w:rsid w:val="004828A2"/>
    <w:rsid w:val="00483BAA"/>
    <w:rsid w:val="004847DC"/>
    <w:rsid w:val="0048603B"/>
    <w:rsid w:val="00486923"/>
    <w:rsid w:val="00487307"/>
    <w:rsid w:val="004876D6"/>
    <w:rsid w:val="00490BFA"/>
    <w:rsid w:val="00491F56"/>
    <w:rsid w:val="00492A83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6EDB"/>
    <w:rsid w:val="004A782B"/>
    <w:rsid w:val="004B1435"/>
    <w:rsid w:val="004B17CC"/>
    <w:rsid w:val="004B7252"/>
    <w:rsid w:val="004B73FF"/>
    <w:rsid w:val="004C1CF0"/>
    <w:rsid w:val="004C1DDC"/>
    <w:rsid w:val="004C2943"/>
    <w:rsid w:val="004C2B70"/>
    <w:rsid w:val="004C2ECA"/>
    <w:rsid w:val="004C38ED"/>
    <w:rsid w:val="004C4885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1605"/>
    <w:rsid w:val="004E28F5"/>
    <w:rsid w:val="004E2F57"/>
    <w:rsid w:val="004E3830"/>
    <w:rsid w:val="004E4E8A"/>
    <w:rsid w:val="004E54CA"/>
    <w:rsid w:val="004E6D7B"/>
    <w:rsid w:val="004F034A"/>
    <w:rsid w:val="004F1125"/>
    <w:rsid w:val="004F1618"/>
    <w:rsid w:val="004F2244"/>
    <w:rsid w:val="004F2988"/>
    <w:rsid w:val="004F2A32"/>
    <w:rsid w:val="004F3280"/>
    <w:rsid w:val="004F5FDB"/>
    <w:rsid w:val="004F6E79"/>
    <w:rsid w:val="004F794F"/>
    <w:rsid w:val="005014B4"/>
    <w:rsid w:val="0050220E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518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780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42E6"/>
    <w:rsid w:val="0054530C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7746F"/>
    <w:rsid w:val="00580022"/>
    <w:rsid w:val="0058035C"/>
    <w:rsid w:val="00581ECA"/>
    <w:rsid w:val="00582C58"/>
    <w:rsid w:val="00583135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979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F67"/>
    <w:rsid w:val="00597527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0E41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71B7"/>
    <w:rsid w:val="005D0281"/>
    <w:rsid w:val="005D0AD7"/>
    <w:rsid w:val="005D11CA"/>
    <w:rsid w:val="005D1313"/>
    <w:rsid w:val="005D2194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22BE"/>
    <w:rsid w:val="006135FA"/>
    <w:rsid w:val="006141B8"/>
    <w:rsid w:val="00614E01"/>
    <w:rsid w:val="00614E2C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C95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00E9"/>
    <w:rsid w:val="0064176F"/>
    <w:rsid w:val="0064300B"/>
    <w:rsid w:val="006444BE"/>
    <w:rsid w:val="006450B2"/>
    <w:rsid w:val="00646250"/>
    <w:rsid w:val="00646F22"/>
    <w:rsid w:val="00647096"/>
    <w:rsid w:val="0065042F"/>
    <w:rsid w:val="0065300B"/>
    <w:rsid w:val="00653E13"/>
    <w:rsid w:val="00654120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4729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4DFE"/>
    <w:rsid w:val="006867AB"/>
    <w:rsid w:val="00686FF5"/>
    <w:rsid w:val="0069033C"/>
    <w:rsid w:val="00693D59"/>
    <w:rsid w:val="00695234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B04AD"/>
    <w:rsid w:val="006B0508"/>
    <w:rsid w:val="006B0689"/>
    <w:rsid w:val="006B10F5"/>
    <w:rsid w:val="006B1348"/>
    <w:rsid w:val="006B2BBB"/>
    <w:rsid w:val="006B35EE"/>
    <w:rsid w:val="006B37AC"/>
    <w:rsid w:val="006B3800"/>
    <w:rsid w:val="006B3DE4"/>
    <w:rsid w:val="006B4EA7"/>
    <w:rsid w:val="006B5A13"/>
    <w:rsid w:val="006B63F5"/>
    <w:rsid w:val="006C2383"/>
    <w:rsid w:val="006C3128"/>
    <w:rsid w:val="006C37D8"/>
    <w:rsid w:val="006C3C36"/>
    <w:rsid w:val="006C3DDB"/>
    <w:rsid w:val="006C4590"/>
    <w:rsid w:val="006C5AE3"/>
    <w:rsid w:val="006C6D34"/>
    <w:rsid w:val="006C6FE0"/>
    <w:rsid w:val="006D1A72"/>
    <w:rsid w:val="006D1C47"/>
    <w:rsid w:val="006D32D2"/>
    <w:rsid w:val="006D588C"/>
    <w:rsid w:val="006D61A7"/>
    <w:rsid w:val="006D6941"/>
    <w:rsid w:val="006D7071"/>
    <w:rsid w:val="006E0510"/>
    <w:rsid w:val="006E0889"/>
    <w:rsid w:val="006E0B5D"/>
    <w:rsid w:val="006E18B2"/>
    <w:rsid w:val="006E1B9B"/>
    <w:rsid w:val="006E2C91"/>
    <w:rsid w:val="006E77EF"/>
    <w:rsid w:val="006F0469"/>
    <w:rsid w:val="006F1841"/>
    <w:rsid w:val="006F2309"/>
    <w:rsid w:val="006F2C3A"/>
    <w:rsid w:val="006F2F23"/>
    <w:rsid w:val="006F4EB0"/>
    <w:rsid w:val="006F5C4B"/>
    <w:rsid w:val="006F74BC"/>
    <w:rsid w:val="00700B2B"/>
    <w:rsid w:val="007024E2"/>
    <w:rsid w:val="007025BA"/>
    <w:rsid w:val="00703255"/>
    <w:rsid w:val="007051A2"/>
    <w:rsid w:val="00706DEE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5623"/>
    <w:rsid w:val="00725E33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58E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5A94"/>
    <w:rsid w:val="00776A20"/>
    <w:rsid w:val="007776D4"/>
    <w:rsid w:val="00777F65"/>
    <w:rsid w:val="00781178"/>
    <w:rsid w:val="00782A70"/>
    <w:rsid w:val="00783024"/>
    <w:rsid w:val="007831F2"/>
    <w:rsid w:val="00783B40"/>
    <w:rsid w:val="007844DC"/>
    <w:rsid w:val="00784A24"/>
    <w:rsid w:val="00784FBF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1AD"/>
    <w:rsid w:val="007964C6"/>
    <w:rsid w:val="00796811"/>
    <w:rsid w:val="00797E77"/>
    <w:rsid w:val="007A037B"/>
    <w:rsid w:val="007A056B"/>
    <w:rsid w:val="007A0E58"/>
    <w:rsid w:val="007A15C9"/>
    <w:rsid w:val="007A1954"/>
    <w:rsid w:val="007A4A61"/>
    <w:rsid w:val="007A68D7"/>
    <w:rsid w:val="007A7718"/>
    <w:rsid w:val="007B077C"/>
    <w:rsid w:val="007B0A7A"/>
    <w:rsid w:val="007B1FEA"/>
    <w:rsid w:val="007B2644"/>
    <w:rsid w:val="007B377E"/>
    <w:rsid w:val="007B42D7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4C1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2CA"/>
    <w:rsid w:val="00805EFD"/>
    <w:rsid w:val="0080698F"/>
    <w:rsid w:val="008077E6"/>
    <w:rsid w:val="00807E93"/>
    <w:rsid w:val="00810B41"/>
    <w:rsid w:val="00810CF2"/>
    <w:rsid w:val="008112EF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C6F"/>
    <w:rsid w:val="00832F8A"/>
    <w:rsid w:val="00833C4C"/>
    <w:rsid w:val="008355DB"/>
    <w:rsid w:val="00837072"/>
    <w:rsid w:val="0084032A"/>
    <w:rsid w:val="00840D11"/>
    <w:rsid w:val="0084277B"/>
    <w:rsid w:val="00842A35"/>
    <w:rsid w:val="0084479A"/>
    <w:rsid w:val="00844FA5"/>
    <w:rsid w:val="00845A02"/>
    <w:rsid w:val="00845A91"/>
    <w:rsid w:val="0084694E"/>
    <w:rsid w:val="00846AED"/>
    <w:rsid w:val="008522F9"/>
    <w:rsid w:val="00852546"/>
    <w:rsid w:val="008530F9"/>
    <w:rsid w:val="0085412D"/>
    <w:rsid w:val="008544C3"/>
    <w:rsid w:val="008563BD"/>
    <w:rsid w:val="00856F1D"/>
    <w:rsid w:val="0085723F"/>
    <w:rsid w:val="00857437"/>
    <w:rsid w:val="0086055B"/>
    <w:rsid w:val="0086121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C47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49E7"/>
    <w:rsid w:val="0089572D"/>
    <w:rsid w:val="00895A64"/>
    <w:rsid w:val="00895EDC"/>
    <w:rsid w:val="008A0323"/>
    <w:rsid w:val="008A256C"/>
    <w:rsid w:val="008A3978"/>
    <w:rsid w:val="008A4EEC"/>
    <w:rsid w:val="008A5052"/>
    <w:rsid w:val="008A6DC4"/>
    <w:rsid w:val="008A733B"/>
    <w:rsid w:val="008B015D"/>
    <w:rsid w:val="008B0EC1"/>
    <w:rsid w:val="008B1223"/>
    <w:rsid w:val="008B1A39"/>
    <w:rsid w:val="008B327E"/>
    <w:rsid w:val="008B3B2A"/>
    <w:rsid w:val="008B3C9A"/>
    <w:rsid w:val="008B43E5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CE"/>
    <w:rsid w:val="008C79F9"/>
    <w:rsid w:val="008C7D65"/>
    <w:rsid w:val="008D0E86"/>
    <w:rsid w:val="008D1A4A"/>
    <w:rsid w:val="008D1DA4"/>
    <w:rsid w:val="008D280C"/>
    <w:rsid w:val="008D2859"/>
    <w:rsid w:val="008D28F6"/>
    <w:rsid w:val="008D5BFA"/>
    <w:rsid w:val="008D5FF2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AD5"/>
    <w:rsid w:val="008F5CB3"/>
    <w:rsid w:val="008F7EAE"/>
    <w:rsid w:val="00900885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1467"/>
    <w:rsid w:val="0093201C"/>
    <w:rsid w:val="00932143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2CB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B7E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53"/>
    <w:rsid w:val="009650F7"/>
    <w:rsid w:val="0096524A"/>
    <w:rsid w:val="009663B1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3AAD"/>
    <w:rsid w:val="0097498A"/>
    <w:rsid w:val="00974FE7"/>
    <w:rsid w:val="0097585D"/>
    <w:rsid w:val="009768A6"/>
    <w:rsid w:val="009778D7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6CEC"/>
    <w:rsid w:val="00997B0B"/>
    <w:rsid w:val="00997DF3"/>
    <w:rsid w:val="009A0CF1"/>
    <w:rsid w:val="009A1691"/>
    <w:rsid w:val="009A1734"/>
    <w:rsid w:val="009A1C0A"/>
    <w:rsid w:val="009A24F7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10F0"/>
    <w:rsid w:val="00A0329C"/>
    <w:rsid w:val="00A036B9"/>
    <w:rsid w:val="00A039D8"/>
    <w:rsid w:val="00A0584C"/>
    <w:rsid w:val="00A06065"/>
    <w:rsid w:val="00A07BFE"/>
    <w:rsid w:val="00A12292"/>
    <w:rsid w:val="00A1293C"/>
    <w:rsid w:val="00A12C84"/>
    <w:rsid w:val="00A1311F"/>
    <w:rsid w:val="00A1376E"/>
    <w:rsid w:val="00A13A41"/>
    <w:rsid w:val="00A13F21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3EB9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2D"/>
    <w:rsid w:val="00A60EBD"/>
    <w:rsid w:val="00A614F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27A7"/>
    <w:rsid w:val="00A9582C"/>
    <w:rsid w:val="00A96036"/>
    <w:rsid w:val="00A971BF"/>
    <w:rsid w:val="00AA1B94"/>
    <w:rsid w:val="00AA1DB8"/>
    <w:rsid w:val="00AA1EEE"/>
    <w:rsid w:val="00AA38AB"/>
    <w:rsid w:val="00AA3AF7"/>
    <w:rsid w:val="00AA43CE"/>
    <w:rsid w:val="00AA5BFD"/>
    <w:rsid w:val="00AA5CAE"/>
    <w:rsid w:val="00AA61A5"/>
    <w:rsid w:val="00AA6764"/>
    <w:rsid w:val="00AA73BD"/>
    <w:rsid w:val="00AB1CE0"/>
    <w:rsid w:val="00AB303E"/>
    <w:rsid w:val="00AB4FB4"/>
    <w:rsid w:val="00AB509F"/>
    <w:rsid w:val="00AB5E3C"/>
    <w:rsid w:val="00AB669C"/>
    <w:rsid w:val="00AB7C38"/>
    <w:rsid w:val="00AC0392"/>
    <w:rsid w:val="00AC097E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D7BFA"/>
    <w:rsid w:val="00AE08D9"/>
    <w:rsid w:val="00AE13A4"/>
    <w:rsid w:val="00AE1556"/>
    <w:rsid w:val="00AE261A"/>
    <w:rsid w:val="00AE3590"/>
    <w:rsid w:val="00AE4236"/>
    <w:rsid w:val="00AE4319"/>
    <w:rsid w:val="00AE442A"/>
    <w:rsid w:val="00AE4CAF"/>
    <w:rsid w:val="00AE529E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5963"/>
    <w:rsid w:val="00AF683F"/>
    <w:rsid w:val="00AF69E9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08"/>
    <w:rsid w:val="00B0787E"/>
    <w:rsid w:val="00B12F1C"/>
    <w:rsid w:val="00B13B3D"/>
    <w:rsid w:val="00B13DAE"/>
    <w:rsid w:val="00B14909"/>
    <w:rsid w:val="00B14BD4"/>
    <w:rsid w:val="00B14E2A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1D02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43E1"/>
    <w:rsid w:val="00B55D1F"/>
    <w:rsid w:val="00B57276"/>
    <w:rsid w:val="00B57B68"/>
    <w:rsid w:val="00B57E87"/>
    <w:rsid w:val="00B60321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1E3C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1BD9"/>
    <w:rsid w:val="00B829B4"/>
    <w:rsid w:val="00B830A1"/>
    <w:rsid w:val="00B83A5B"/>
    <w:rsid w:val="00B8487B"/>
    <w:rsid w:val="00B85326"/>
    <w:rsid w:val="00B85A7D"/>
    <w:rsid w:val="00B863D3"/>
    <w:rsid w:val="00B86ECA"/>
    <w:rsid w:val="00B90A50"/>
    <w:rsid w:val="00B92D55"/>
    <w:rsid w:val="00B9337B"/>
    <w:rsid w:val="00B95D69"/>
    <w:rsid w:val="00B9658F"/>
    <w:rsid w:val="00B969D2"/>
    <w:rsid w:val="00BA0951"/>
    <w:rsid w:val="00BA28E8"/>
    <w:rsid w:val="00BA3B5A"/>
    <w:rsid w:val="00BA4665"/>
    <w:rsid w:val="00BA4F4D"/>
    <w:rsid w:val="00BA502D"/>
    <w:rsid w:val="00BA5225"/>
    <w:rsid w:val="00BA6D26"/>
    <w:rsid w:val="00BA7FA9"/>
    <w:rsid w:val="00BB086E"/>
    <w:rsid w:val="00BB2105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19B6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57A9"/>
    <w:rsid w:val="00C10069"/>
    <w:rsid w:val="00C105D0"/>
    <w:rsid w:val="00C11092"/>
    <w:rsid w:val="00C124A5"/>
    <w:rsid w:val="00C12A4C"/>
    <w:rsid w:val="00C16476"/>
    <w:rsid w:val="00C1687E"/>
    <w:rsid w:val="00C207D0"/>
    <w:rsid w:val="00C21D4B"/>
    <w:rsid w:val="00C22B44"/>
    <w:rsid w:val="00C23289"/>
    <w:rsid w:val="00C27821"/>
    <w:rsid w:val="00C31805"/>
    <w:rsid w:val="00C31C40"/>
    <w:rsid w:val="00C32BDC"/>
    <w:rsid w:val="00C334F9"/>
    <w:rsid w:val="00C371A3"/>
    <w:rsid w:val="00C41308"/>
    <w:rsid w:val="00C41363"/>
    <w:rsid w:val="00C41CB3"/>
    <w:rsid w:val="00C4577F"/>
    <w:rsid w:val="00C45C3D"/>
    <w:rsid w:val="00C45D68"/>
    <w:rsid w:val="00C46884"/>
    <w:rsid w:val="00C47215"/>
    <w:rsid w:val="00C51E61"/>
    <w:rsid w:val="00C53F29"/>
    <w:rsid w:val="00C573EF"/>
    <w:rsid w:val="00C57A05"/>
    <w:rsid w:val="00C6081A"/>
    <w:rsid w:val="00C608F7"/>
    <w:rsid w:val="00C60BD0"/>
    <w:rsid w:val="00C611B6"/>
    <w:rsid w:val="00C62CCB"/>
    <w:rsid w:val="00C6300C"/>
    <w:rsid w:val="00C63941"/>
    <w:rsid w:val="00C64E2C"/>
    <w:rsid w:val="00C65FEA"/>
    <w:rsid w:val="00C66608"/>
    <w:rsid w:val="00C678A1"/>
    <w:rsid w:val="00C713C3"/>
    <w:rsid w:val="00C73831"/>
    <w:rsid w:val="00C77058"/>
    <w:rsid w:val="00C7748B"/>
    <w:rsid w:val="00C8144F"/>
    <w:rsid w:val="00C8161C"/>
    <w:rsid w:val="00C824B9"/>
    <w:rsid w:val="00C82BBA"/>
    <w:rsid w:val="00C82E4B"/>
    <w:rsid w:val="00C84047"/>
    <w:rsid w:val="00C846D8"/>
    <w:rsid w:val="00C8473D"/>
    <w:rsid w:val="00C849B2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97DA9"/>
    <w:rsid w:val="00CA0347"/>
    <w:rsid w:val="00CA09F4"/>
    <w:rsid w:val="00CA11B8"/>
    <w:rsid w:val="00CA11D3"/>
    <w:rsid w:val="00CA2B95"/>
    <w:rsid w:val="00CA40D0"/>
    <w:rsid w:val="00CA4416"/>
    <w:rsid w:val="00CA4F46"/>
    <w:rsid w:val="00CA596B"/>
    <w:rsid w:val="00CA64FC"/>
    <w:rsid w:val="00CA6648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A07"/>
    <w:rsid w:val="00CC2F70"/>
    <w:rsid w:val="00CC31A5"/>
    <w:rsid w:val="00CC3BC8"/>
    <w:rsid w:val="00CC5522"/>
    <w:rsid w:val="00CC75DE"/>
    <w:rsid w:val="00CC7682"/>
    <w:rsid w:val="00CD0682"/>
    <w:rsid w:val="00CD0984"/>
    <w:rsid w:val="00CD0F5F"/>
    <w:rsid w:val="00CD463C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23CF"/>
    <w:rsid w:val="00D133E4"/>
    <w:rsid w:val="00D162D2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002"/>
    <w:rsid w:val="00D411D8"/>
    <w:rsid w:val="00D41970"/>
    <w:rsid w:val="00D41FA2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74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4D81"/>
    <w:rsid w:val="00DA5893"/>
    <w:rsid w:val="00DA5A03"/>
    <w:rsid w:val="00DA6AAE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B7FA3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215B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43F6"/>
    <w:rsid w:val="00DE4426"/>
    <w:rsid w:val="00DE4C63"/>
    <w:rsid w:val="00DE5BE3"/>
    <w:rsid w:val="00DE5C9E"/>
    <w:rsid w:val="00DE6651"/>
    <w:rsid w:val="00DE7C40"/>
    <w:rsid w:val="00DF0A2B"/>
    <w:rsid w:val="00DF0A69"/>
    <w:rsid w:val="00DF0CDB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078EB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379"/>
    <w:rsid w:val="00E24CA0"/>
    <w:rsid w:val="00E2517D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569B"/>
    <w:rsid w:val="00E37AE8"/>
    <w:rsid w:val="00E37E1C"/>
    <w:rsid w:val="00E4207D"/>
    <w:rsid w:val="00E4231B"/>
    <w:rsid w:val="00E427EB"/>
    <w:rsid w:val="00E44363"/>
    <w:rsid w:val="00E45BB1"/>
    <w:rsid w:val="00E50AE6"/>
    <w:rsid w:val="00E51A9A"/>
    <w:rsid w:val="00E51AA6"/>
    <w:rsid w:val="00E5279C"/>
    <w:rsid w:val="00E5300E"/>
    <w:rsid w:val="00E5453A"/>
    <w:rsid w:val="00E56C54"/>
    <w:rsid w:val="00E6318B"/>
    <w:rsid w:val="00E65693"/>
    <w:rsid w:val="00E65E4B"/>
    <w:rsid w:val="00E67CDC"/>
    <w:rsid w:val="00E70CB2"/>
    <w:rsid w:val="00E71662"/>
    <w:rsid w:val="00E71948"/>
    <w:rsid w:val="00E7197E"/>
    <w:rsid w:val="00E73D13"/>
    <w:rsid w:val="00E73E6B"/>
    <w:rsid w:val="00E7431E"/>
    <w:rsid w:val="00E754C8"/>
    <w:rsid w:val="00E7600A"/>
    <w:rsid w:val="00E76346"/>
    <w:rsid w:val="00E767C8"/>
    <w:rsid w:val="00E80878"/>
    <w:rsid w:val="00E80C52"/>
    <w:rsid w:val="00E816A8"/>
    <w:rsid w:val="00E822E8"/>
    <w:rsid w:val="00E85346"/>
    <w:rsid w:val="00E87529"/>
    <w:rsid w:val="00E87AFD"/>
    <w:rsid w:val="00E9021C"/>
    <w:rsid w:val="00E9043F"/>
    <w:rsid w:val="00E911A7"/>
    <w:rsid w:val="00E919FB"/>
    <w:rsid w:val="00E93539"/>
    <w:rsid w:val="00E95317"/>
    <w:rsid w:val="00E9618B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54BA"/>
    <w:rsid w:val="00EC621D"/>
    <w:rsid w:val="00EC628B"/>
    <w:rsid w:val="00EC635D"/>
    <w:rsid w:val="00EC63D0"/>
    <w:rsid w:val="00EC6AFD"/>
    <w:rsid w:val="00ED0123"/>
    <w:rsid w:val="00ED0DD9"/>
    <w:rsid w:val="00ED18AE"/>
    <w:rsid w:val="00ED2ACB"/>
    <w:rsid w:val="00ED2BE5"/>
    <w:rsid w:val="00ED337F"/>
    <w:rsid w:val="00ED361F"/>
    <w:rsid w:val="00ED3703"/>
    <w:rsid w:val="00ED60C4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0481"/>
    <w:rsid w:val="00F21D25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5C3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5743"/>
    <w:rsid w:val="00F36E81"/>
    <w:rsid w:val="00F37226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AEA"/>
    <w:rsid w:val="00F64D00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4EEA"/>
    <w:rsid w:val="00F7663E"/>
    <w:rsid w:val="00F766B9"/>
    <w:rsid w:val="00F76C4E"/>
    <w:rsid w:val="00F76D0F"/>
    <w:rsid w:val="00F76D6D"/>
    <w:rsid w:val="00F776E9"/>
    <w:rsid w:val="00F77A85"/>
    <w:rsid w:val="00F80C32"/>
    <w:rsid w:val="00F80E80"/>
    <w:rsid w:val="00F80E9E"/>
    <w:rsid w:val="00F81165"/>
    <w:rsid w:val="00F83666"/>
    <w:rsid w:val="00F836E4"/>
    <w:rsid w:val="00F84923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F32"/>
    <w:rsid w:val="00FC1B2B"/>
    <w:rsid w:val="00FC1F4E"/>
    <w:rsid w:val="00FC27A6"/>
    <w:rsid w:val="00FC6A2E"/>
    <w:rsid w:val="00FC7C6F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4C83"/>
    <w:rsid w:val="00FE76A4"/>
    <w:rsid w:val="00FE7954"/>
    <w:rsid w:val="00FE7DD2"/>
    <w:rsid w:val="00FF02A3"/>
    <w:rsid w:val="00FF0573"/>
    <w:rsid w:val="00FF25CF"/>
    <w:rsid w:val="00FF2A2B"/>
    <w:rsid w:val="00FF2DC8"/>
    <w:rsid w:val="00FF30F6"/>
    <w:rsid w:val="00FF5452"/>
    <w:rsid w:val="00FF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99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fr1">
    <w:name w:val="fr1"/>
    <w:basedOn w:val="a0"/>
    <w:rsid w:val="001C100E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ru.wikipedia.org/wiki/%D0%9B%D0%B8%D0%BD%D0%B8%D1%8F_%D1%8D%D0%BB%D0%B5%D0%BA%D1%82%D1%80%D0%BE%D0%BF%D0%B5%D1%80%D0%B5%D0%B4%D0%B0%D1%87%D0%B8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u.wikipedia.org/wiki/%D0%93%D0%B0%D0%B7%D0%BE%D1%80%D0%B5%D0%B3%D1%83%D0%BB%D1%8F%D1%82%D0%BE%D1%80%D0%BD%D1%8B%D0%B9_%D0%BF%D1%83%D0%BD%D0%BA%D1%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C43C309D-B7ED-4EE7-9E53-09DE4B3C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27</Pages>
  <Words>8013</Words>
  <Characters>59414</Characters>
  <Application>Microsoft Office Word</Application>
  <DocSecurity>4</DocSecurity>
  <Lines>495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2016-02-24T08:24:00Z</cp:lastPrinted>
  <dcterms:created xsi:type="dcterms:W3CDTF">2016-03-02T08:53:00Z</dcterms:created>
  <dcterms:modified xsi:type="dcterms:W3CDTF">2016-03-02T08:53:00Z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